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1FB" w:rsidRDefault="00F031FB">
      <w:r>
        <w:rPr>
          <w:noProof/>
          <w:lang w:eastAsia="en-US"/>
        </w:rPr>
        <w:drawing>
          <wp:inline distT="0" distB="0" distL="0" distR="0">
            <wp:extent cx="1805940" cy="395461"/>
            <wp:effectExtent l="0" t="0" r="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5940" cy="395461"/>
                    </a:xfrm>
                    <a:prstGeom prst="rect">
                      <a:avLst/>
                    </a:prstGeom>
                    <a:noFill/>
                    <a:ln>
                      <a:noFill/>
                    </a:ln>
                  </pic:spPr>
                </pic:pic>
              </a:graphicData>
            </a:graphic>
          </wp:inline>
        </w:drawing>
      </w:r>
    </w:p>
    <w:p w:rsidR="00F031FB" w:rsidRDefault="00F031FB"/>
    <w:p w:rsidR="00F031FB" w:rsidRPr="000E64D9" w:rsidRDefault="00F031FB" w:rsidP="000E64D9">
      <w:pPr>
        <w:jc w:val="center"/>
        <w:rPr>
          <w:b/>
          <w:color w:val="FF0000"/>
          <w:sz w:val="28"/>
          <w:szCs w:val="28"/>
        </w:rPr>
      </w:pPr>
      <w:r w:rsidRPr="000E64D9">
        <w:rPr>
          <w:b/>
          <w:color w:val="FF0000"/>
          <w:sz w:val="28"/>
          <w:szCs w:val="28"/>
        </w:rPr>
        <w:t>FOR IMMEDIATE RELEASE</w:t>
      </w:r>
    </w:p>
    <w:p w:rsidR="00F031FB" w:rsidRPr="000E64D9" w:rsidRDefault="00F031FB">
      <w:pPr>
        <w:rPr>
          <w:sz w:val="36"/>
          <w:szCs w:val="36"/>
        </w:rPr>
      </w:pPr>
    </w:p>
    <w:p w:rsidR="000E64D9" w:rsidRPr="00282DEC" w:rsidRDefault="00282DEC" w:rsidP="00282DEC">
      <w:pPr>
        <w:jc w:val="center"/>
        <w:rPr>
          <w:rFonts w:cs="Arial"/>
          <w:b/>
          <w:bCs/>
          <w:iCs/>
          <w:color w:val="314388"/>
          <w:sz w:val="36"/>
          <w:lang w:bidi="en-US"/>
        </w:rPr>
      </w:pPr>
      <w:r w:rsidRPr="00282DEC">
        <w:rPr>
          <w:rFonts w:cs="Arial"/>
          <w:b/>
          <w:bCs/>
          <w:iCs/>
          <w:color w:val="314388"/>
          <w:sz w:val="36"/>
          <w:lang w:bidi="en-US"/>
        </w:rPr>
        <w:t>New MultiFlo™ FX Combin</w:t>
      </w:r>
      <w:r>
        <w:rPr>
          <w:rFonts w:cs="Arial"/>
          <w:b/>
          <w:bCs/>
          <w:iCs/>
          <w:color w:val="314388"/>
          <w:sz w:val="36"/>
          <w:lang w:bidi="en-US"/>
        </w:rPr>
        <w:t>es Bulk Dispensing and Washing f</w:t>
      </w:r>
      <w:r w:rsidRPr="00282DEC">
        <w:rPr>
          <w:rFonts w:cs="Arial"/>
          <w:b/>
          <w:bCs/>
          <w:iCs/>
          <w:color w:val="314388"/>
          <w:sz w:val="36"/>
          <w:lang w:bidi="en-US"/>
        </w:rPr>
        <w:t>or Improved, Automated Workflows</w:t>
      </w:r>
    </w:p>
    <w:p w:rsidR="000E64D9" w:rsidRDefault="000E64D9"/>
    <w:p w:rsidR="000E64D9" w:rsidRDefault="000E64D9"/>
    <w:p w:rsidR="00282DEC" w:rsidRDefault="00282DEC" w:rsidP="00282DEC">
      <w:pPr>
        <w:pStyle w:val="NormalWeb"/>
        <w:spacing w:before="0" w:beforeAutospacing="0" w:after="0" w:afterAutospacing="0"/>
        <w:rPr>
          <w:rFonts w:ascii="Arial" w:hAnsi="Arial" w:cs="Arial"/>
          <w:bCs/>
          <w:iCs/>
          <w:sz w:val="22"/>
          <w:szCs w:val="22"/>
        </w:rPr>
      </w:pPr>
      <w:r>
        <w:rPr>
          <w:rFonts w:ascii="Arial" w:hAnsi="Arial" w:cs="Arial"/>
          <w:i/>
          <w:sz w:val="22"/>
          <w:szCs w:val="22"/>
        </w:rPr>
        <w:t>September</w:t>
      </w:r>
      <w:r w:rsidR="009776D4">
        <w:rPr>
          <w:rFonts w:ascii="Arial" w:hAnsi="Arial" w:cs="Arial"/>
          <w:i/>
          <w:sz w:val="22"/>
          <w:szCs w:val="22"/>
        </w:rPr>
        <w:t xml:space="preserve"> </w:t>
      </w:r>
      <w:r>
        <w:rPr>
          <w:rFonts w:ascii="Arial" w:hAnsi="Arial" w:cs="Arial"/>
          <w:i/>
          <w:sz w:val="22"/>
          <w:szCs w:val="22"/>
        </w:rPr>
        <w:t>9</w:t>
      </w:r>
      <w:r w:rsidR="009776D4" w:rsidRPr="009776D4">
        <w:rPr>
          <w:rFonts w:ascii="Arial" w:hAnsi="Arial" w:cs="Arial"/>
          <w:i/>
          <w:sz w:val="22"/>
          <w:szCs w:val="22"/>
        </w:rPr>
        <w:t>, 2013</w:t>
      </w:r>
      <w:r w:rsidR="009776D4" w:rsidRPr="009776D4">
        <w:rPr>
          <w:rFonts w:ascii="Arial" w:hAnsi="Arial" w:cs="Arial"/>
          <w:sz w:val="22"/>
          <w:szCs w:val="22"/>
        </w:rPr>
        <w:t xml:space="preserve">, WINOOSKI VT, USA </w:t>
      </w:r>
      <w:r w:rsidR="009776D4" w:rsidRPr="009776D4">
        <w:rPr>
          <w:rFonts w:ascii="Arial" w:hAnsi="Arial" w:cs="Arial"/>
          <w:bCs/>
          <w:iCs/>
          <w:sz w:val="22"/>
          <w:szCs w:val="22"/>
        </w:rPr>
        <w:t xml:space="preserve">— </w:t>
      </w:r>
      <w:r>
        <w:rPr>
          <w:rFonts w:ascii="Arial" w:hAnsi="Arial" w:cs="Arial"/>
          <w:bCs/>
          <w:iCs/>
          <w:sz w:val="22"/>
          <w:szCs w:val="22"/>
        </w:rPr>
        <w:t xml:space="preserve">BioTek’s new </w:t>
      </w:r>
      <w:hyperlink r:id="rId8" w:history="1">
        <w:r w:rsidRPr="0038549D">
          <w:rPr>
            <w:rStyle w:val="Hyperlink"/>
            <w:rFonts w:ascii="Arial" w:hAnsi="Arial" w:cs="Arial"/>
            <w:bCs/>
            <w:iCs/>
            <w:sz w:val="22"/>
            <w:szCs w:val="22"/>
          </w:rPr>
          <w:t>MultiFlo™ FX</w:t>
        </w:r>
      </w:hyperlink>
      <w:r>
        <w:rPr>
          <w:rFonts w:ascii="Arial" w:hAnsi="Arial" w:cs="Arial"/>
          <w:bCs/>
          <w:iCs/>
          <w:sz w:val="22"/>
          <w:szCs w:val="22"/>
        </w:rPr>
        <w:t xml:space="preserve"> Microplate Dispenser offers up to four independent </w:t>
      </w:r>
      <w:r w:rsidR="006E1FC0">
        <w:rPr>
          <w:rFonts w:ascii="Arial" w:hAnsi="Arial" w:cs="Arial"/>
          <w:bCs/>
          <w:iCs/>
          <w:sz w:val="22"/>
          <w:szCs w:val="22"/>
        </w:rPr>
        <w:t xml:space="preserve">reagent </w:t>
      </w:r>
      <w:r>
        <w:rPr>
          <w:rFonts w:ascii="Arial" w:hAnsi="Arial" w:cs="Arial"/>
          <w:bCs/>
          <w:iCs/>
          <w:sz w:val="22"/>
          <w:szCs w:val="22"/>
        </w:rPr>
        <w:t xml:space="preserve">dispensers and a washer in one compact and modular platform to simplify and automate microplate-based liquid handling processes, thus saving time and reducing reagent costs. </w:t>
      </w:r>
    </w:p>
    <w:p w:rsidR="00282DEC" w:rsidRDefault="00282DEC" w:rsidP="00282DEC">
      <w:pPr>
        <w:pStyle w:val="NormalWeb"/>
        <w:spacing w:before="0" w:beforeAutospacing="0" w:after="0" w:afterAutospacing="0"/>
        <w:rPr>
          <w:rFonts w:ascii="Arial" w:hAnsi="Arial" w:cs="Arial"/>
          <w:bCs/>
          <w:iCs/>
          <w:sz w:val="22"/>
          <w:szCs w:val="22"/>
        </w:rPr>
      </w:pPr>
    </w:p>
    <w:p w:rsidR="00282DEC" w:rsidRDefault="00282DEC" w:rsidP="00282DEC">
      <w:pPr>
        <w:pStyle w:val="NormalWeb"/>
        <w:spacing w:before="0" w:beforeAutospacing="0" w:after="0" w:afterAutospacing="0"/>
        <w:rPr>
          <w:rFonts w:ascii="Arial" w:hAnsi="Arial" w:cs="Arial"/>
          <w:bCs/>
          <w:iCs/>
          <w:sz w:val="22"/>
          <w:szCs w:val="22"/>
        </w:rPr>
      </w:pPr>
      <w:r>
        <w:rPr>
          <w:rFonts w:ascii="Arial" w:hAnsi="Arial" w:cs="Arial"/>
          <w:bCs/>
          <w:iCs/>
          <w:sz w:val="22"/>
          <w:szCs w:val="22"/>
        </w:rPr>
        <w:t>MultiFlo FX is an efficient solution for 6- to 1536-well plates and incorporates</w:t>
      </w:r>
      <w:r w:rsidR="003E7C0E">
        <w:rPr>
          <w:rFonts w:ascii="Arial" w:hAnsi="Arial" w:cs="Arial"/>
          <w:bCs/>
          <w:iCs/>
          <w:sz w:val="22"/>
          <w:szCs w:val="22"/>
        </w:rPr>
        <w:t xml:space="preserve"> Parallel Dispense™ technologies, which allows</w:t>
      </w:r>
      <w:r>
        <w:rPr>
          <w:rFonts w:ascii="Arial" w:hAnsi="Arial" w:cs="Arial"/>
          <w:bCs/>
          <w:iCs/>
          <w:sz w:val="22"/>
          <w:szCs w:val="22"/>
        </w:rPr>
        <w:t xml:space="preserve"> a choice of peristaltic or syringe pump </w:t>
      </w:r>
      <w:r w:rsidR="006E1FC0">
        <w:rPr>
          <w:rFonts w:ascii="Arial" w:hAnsi="Arial" w:cs="Arial"/>
          <w:bCs/>
          <w:iCs/>
          <w:sz w:val="22"/>
          <w:szCs w:val="22"/>
        </w:rPr>
        <w:t>dispensing. This</w:t>
      </w:r>
      <w:r>
        <w:rPr>
          <w:rFonts w:ascii="Arial" w:hAnsi="Arial" w:cs="Arial"/>
          <w:bCs/>
          <w:iCs/>
          <w:sz w:val="22"/>
          <w:szCs w:val="22"/>
        </w:rPr>
        <w:t xml:space="preserve"> choice of dispensing technologies allows reagent conservation and unattended operation down to 500 </w:t>
      </w:r>
      <w:proofErr w:type="spellStart"/>
      <w:proofErr w:type="gramStart"/>
      <w:r>
        <w:rPr>
          <w:rFonts w:ascii="Arial" w:hAnsi="Arial" w:cs="Arial"/>
          <w:bCs/>
          <w:iCs/>
          <w:sz w:val="22"/>
          <w:szCs w:val="22"/>
        </w:rPr>
        <w:t>nL</w:t>
      </w:r>
      <w:proofErr w:type="spellEnd"/>
      <w:proofErr w:type="gramEnd"/>
      <w:r>
        <w:rPr>
          <w:rFonts w:ascii="Arial" w:hAnsi="Arial" w:cs="Arial"/>
          <w:bCs/>
          <w:iCs/>
          <w:sz w:val="22"/>
          <w:szCs w:val="22"/>
        </w:rPr>
        <w:t xml:space="preserve">. Additionally, a wash module adds multi-purpose functionality </w:t>
      </w:r>
      <w:r w:rsidR="00DB3201">
        <w:rPr>
          <w:rFonts w:ascii="Arial" w:hAnsi="Arial" w:cs="Arial"/>
          <w:bCs/>
          <w:iCs/>
          <w:sz w:val="22"/>
          <w:szCs w:val="22"/>
        </w:rPr>
        <w:t>and uses BioTek’s patented Dual-</w:t>
      </w:r>
      <w:r>
        <w:rPr>
          <w:rFonts w:ascii="Arial" w:hAnsi="Arial" w:cs="Arial"/>
          <w:bCs/>
          <w:iCs/>
          <w:sz w:val="22"/>
          <w:szCs w:val="22"/>
        </w:rPr>
        <w:t xml:space="preserve">Action™ </w:t>
      </w:r>
      <w:r w:rsidR="00DB3201">
        <w:rPr>
          <w:rFonts w:ascii="Arial" w:hAnsi="Arial" w:cs="Arial"/>
          <w:bCs/>
          <w:iCs/>
          <w:sz w:val="22"/>
          <w:szCs w:val="22"/>
        </w:rPr>
        <w:t>manifold</w:t>
      </w:r>
      <w:r>
        <w:rPr>
          <w:rFonts w:ascii="Arial" w:hAnsi="Arial" w:cs="Arial"/>
          <w:bCs/>
          <w:iCs/>
          <w:sz w:val="22"/>
          <w:szCs w:val="22"/>
        </w:rPr>
        <w:t xml:space="preserve"> for independent aspirate/dispense control.</w:t>
      </w:r>
    </w:p>
    <w:p w:rsidR="00282DEC" w:rsidRDefault="00282DEC" w:rsidP="00282DEC">
      <w:pPr>
        <w:pStyle w:val="NormalWeb"/>
        <w:spacing w:before="0" w:beforeAutospacing="0" w:after="0" w:afterAutospacing="0"/>
        <w:rPr>
          <w:rFonts w:ascii="Arial" w:hAnsi="Arial" w:cs="Arial"/>
          <w:bCs/>
          <w:iCs/>
          <w:sz w:val="22"/>
          <w:szCs w:val="22"/>
        </w:rPr>
      </w:pPr>
    </w:p>
    <w:p w:rsidR="006E1FC0" w:rsidRDefault="006E1FC0" w:rsidP="00282DEC">
      <w:pPr>
        <w:pStyle w:val="NormalWeb"/>
        <w:spacing w:before="0" w:beforeAutospacing="0" w:after="0" w:afterAutospacing="0"/>
        <w:rPr>
          <w:rFonts w:ascii="Arial" w:hAnsi="Arial" w:cs="Arial"/>
          <w:bCs/>
          <w:iCs/>
          <w:sz w:val="22"/>
          <w:szCs w:val="22"/>
        </w:rPr>
      </w:pPr>
      <w:r>
        <w:rPr>
          <w:rFonts w:ascii="Arial" w:hAnsi="Arial" w:cs="Arial"/>
          <w:bCs/>
          <w:iCs/>
          <w:sz w:val="22"/>
          <w:szCs w:val="22"/>
        </w:rPr>
        <w:t xml:space="preserve">MultiFlo FX has a small footprint for use in a biosafety enclosure or </w:t>
      </w:r>
      <w:r w:rsidR="0038549D">
        <w:rPr>
          <w:rFonts w:ascii="Arial" w:hAnsi="Arial" w:cs="Arial"/>
          <w:bCs/>
          <w:iCs/>
          <w:sz w:val="22"/>
          <w:szCs w:val="22"/>
        </w:rPr>
        <w:t>in an automated robotic system.</w:t>
      </w:r>
      <w:bookmarkStart w:id="0" w:name="_GoBack"/>
      <w:bookmarkEnd w:id="0"/>
      <w:r>
        <w:rPr>
          <w:rFonts w:ascii="Arial" w:hAnsi="Arial" w:cs="Arial"/>
          <w:bCs/>
          <w:iCs/>
          <w:sz w:val="22"/>
          <w:szCs w:val="22"/>
        </w:rPr>
        <w:t xml:space="preserve"> To automate sensitive cell-based assays, MultiFlo FX can also be integrated with the new </w:t>
      </w:r>
      <w:hyperlink r:id="rId9" w:history="1">
        <w:r w:rsidRPr="00282DEC">
          <w:rPr>
            <w:rStyle w:val="Hyperlink"/>
            <w:rFonts w:ascii="Arial" w:hAnsi="Arial" w:cs="Arial"/>
            <w:bCs/>
            <w:iCs/>
            <w:sz w:val="22"/>
            <w:szCs w:val="22"/>
          </w:rPr>
          <w:t>BioStac</w:t>
        </w:r>
        <w:r w:rsidR="00DB3201">
          <w:rPr>
            <w:rStyle w:val="Hyperlink"/>
            <w:rFonts w:ascii="Arial" w:hAnsi="Arial" w:cs="Arial"/>
            <w:bCs/>
            <w:iCs/>
            <w:sz w:val="22"/>
            <w:szCs w:val="22"/>
          </w:rPr>
          <w:t>k</w:t>
        </w:r>
        <w:r>
          <w:rPr>
            <w:rStyle w:val="Hyperlink"/>
            <w:rFonts w:ascii="Arial" w:hAnsi="Arial" w:cs="Arial"/>
            <w:bCs/>
            <w:iCs/>
            <w:sz w:val="22"/>
            <w:szCs w:val="22"/>
          </w:rPr>
          <w:t>4</w:t>
        </w:r>
      </w:hyperlink>
      <w:r>
        <w:t xml:space="preserve"> </w:t>
      </w:r>
      <w:r>
        <w:rPr>
          <w:rFonts w:ascii="Arial" w:hAnsi="Arial" w:cs="Arial"/>
          <w:bCs/>
          <w:iCs/>
          <w:sz w:val="22"/>
          <w:szCs w:val="22"/>
        </w:rPr>
        <w:t>to handle lidded plates.</w:t>
      </w:r>
    </w:p>
    <w:p w:rsidR="00282DEC" w:rsidRDefault="00282DEC" w:rsidP="00282DEC">
      <w:pPr>
        <w:pStyle w:val="NormalWeb"/>
        <w:spacing w:before="0" w:beforeAutospacing="0" w:after="0" w:afterAutospacing="0"/>
        <w:rPr>
          <w:rFonts w:ascii="Arial" w:hAnsi="Arial" w:cs="Arial"/>
          <w:bCs/>
          <w:iCs/>
          <w:sz w:val="22"/>
          <w:szCs w:val="22"/>
        </w:rPr>
      </w:pPr>
    </w:p>
    <w:p w:rsidR="00282DEC" w:rsidRDefault="00282DEC" w:rsidP="00282DEC">
      <w:pPr>
        <w:pStyle w:val="NormalWeb"/>
        <w:spacing w:before="0" w:beforeAutospacing="0" w:after="0" w:afterAutospacing="0"/>
        <w:rPr>
          <w:rFonts w:ascii="Arial" w:hAnsi="Arial" w:cs="Arial"/>
          <w:bCs/>
          <w:iCs/>
          <w:sz w:val="22"/>
          <w:szCs w:val="22"/>
        </w:rPr>
      </w:pPr>
      <w:r>
        <w:rPr>
          <w:rFonts w:ascii="Arial" w:hAnsi="Arial" w:cs="Arial"/>
          <w:bCs/>
          <w:iCs/>
          <w:sz w:val="22"/>
          <w:szCs w:val="22"/>
        </w:rPr>
        <w:t>The fully configured MultiFlo FX replaces up to five liquid handlers, and the modular architecture means that users only need to purchase the modules required now, and can upgrade at any time as their assay needs evolve. MultiFlo FX is ideal for cell-based assays, bead-based assays, ELISAs, primary and secondary screening, compound storage and much more.</w:t>
      </w:r>
    </w:p>
    <w:p w:rsidR="00D1215C" w:rsidRPr="00AE1C2E" w:rsidRDefault="00D1215C" w:rsidP="00D1215C">
      <w:pPr>
        <w:pStyle w:val="NormalWeb"/>
        <w:shd w:val="clear" w:color="auto" w:fill="FFFFFF"/>
        <w:spacing w:before="0" w:beforeAutospacing="0" w:after="0" w:afterAutospacing="0"/>
        <w:textAlignment w:val="baseline"/>
        <w:rPr>
          <w:rFonts w:ascii="Arial" w:hAnsi="Arial" w:cs="Arial"/>
          <w:sz w:val="22"/>
          <w:szCs w:val="22"/>
        </w:rPr>
      </w:pPr>
    </w:p>
    <w:p w:rsidR="00207808" w:rsidRDefault="00207808" w:rsidP="00C665D0">
      <w:r>
        <w:t xml:space="preserve">BioTek Instruments, Inc., headquartered in Winooski, VT, USA, is a worldwide leader in the design, manufacture, and sale of microplate instrumentation and software. These technologies are used to aid life science research, facilitate drug discovery, provide rapid and cost-effective analysis, and enable sensitive, accurate quantification of molecules across diverse applications. BioTek espouses a “Think Possible” approach that sets the tone for fresh ideas, unsurpassed customer service and original innovations. As such, they are often honored for local accomplishments and technological innovations, including </w:t>
      </w:r>
      <w:r>
        <w:rPr>
          <w:i/>
          <w:iCs/>
        </w:rPr>
        <w:t>Best Places to Work in Vermont</w:t>
      </w:r>
      <w:r>
        <w:t xml:space="preserve">, </w:t>
      </w:r>
      <w:r>
        <w:rPr>
          <w:i/>
          <w:iCs/>
        </w:rPr>
        <w:t>North American New Product Innovation Award for Workflow Solutions in Life Sciences</w:t>
      </w:r>
      <w:r>
        <w:t xml:space="preserve"> and </w:t>
      </w:r>
      <w:r>
        <w:rPr>
          <w:i/>
          <w:iCs/>
        </w:rPr>
        <w:t>Drug Discovery Product of the Year – Scientists' Choice Award</w:t>
      </w:r>
      <w:r>
        <w:t xml:space="preserve">. </w:t>
      </w:r>
    </w:p>
    <w:p w:rsidR="00D1215C" w:rsidRPr="00CF0B43" w:rsidRDefault="00D1215C" w:rsidP="00CF0B43"/>
    <w:p w:rsidR="00CF0B43" w:rsidRPr="00CF0B43" w:rsidRDefault="00CF0B43" w:rsidP="00CF0B43">
      <w:pPr>
        <w:rPr>
          <w:bCs/>
          <w:iCs/>
        </w:rPr>
      </w:pPr>
      <w:r w:rsidRPr="00CF0B43">
        <w:rPr>
          <w:bCs/>
          <w:iCs/>
        </w:rPr>
        <w:t>For additional information, contact:</w:t>
      </w:r>
    </w:p>
    <w:p w:rsidR="00CF0B43" w:rsidRPr="00CF0B43" w:rsidRDefault="00CF0B43" w:rsidP="00CF0B43">
      <w:r w:rsidRPr="00CF0B43">
        <w:t>Chere Griffin, Account Executive</w:t>
      </w:r>
    </w:p>
    <w:p w:rsidR="00CF0B43" w:rsidRPr="00CF0B43" w:rsidRDefault="00CF0B43" w:rsidP="00CF0B43">
      <w:r w:rsidRPr="00CF0B43">
        <w:t>Shaw &amp; Todd Advertising and Marketing Communications</w:t>
      </w:r>
    </w:p>
    <w:p w:rsidR="00CF0B43" w:rsidRPr="00CF0B43" w:rsidRDefault="00CF0B43" w:rsidP="00CF0B43">
      <w:r w:rsidRPr="00CF0B43">
        <w:t>908-818-9463</w:t>
      </w:r>
    </w:p>
    <w:p w:rsidR="00CF0B43" w:rsidRDefault="0038549D" w:rsidP="00CF0B43">
      <w:hyperlink r:id="rId10" w:history="1">
        <w:r w:rsidR="00CF0B43" w:rsidRPr="00CF0B43">
          <w:rPr>
            <w:rStyle w:val="Hyperlink"/>
          </w:rPr>
          <w:t>cgriffin@shawtodd.com</w:t>
        </w:r>
      </w:hyperlink>
    </w:p>
    <w:p w:rsidR="00CF0B43" w:rsidRPr="00CF0B43" w:rsidRDefault="00CF0B43" w:rsidP="00CF0B43"/>
    <w:p w:rsidR="00CF0B43" w:rsidRDefault="00CF0B43" w:rsidP="00CF0B43">
      <w:pPr>
        <w:jc w:val="center"/>
      </w:pPr>
      <w:r w:rsidRPr="00CF0B43">
        <w:t>###</w:t>
      </w:r>
    </w:p>
    <w:sectPr w:rsidR="00CF0B43" w:rsidSect="000E64D9">
      <w:footerReference w:type="default" r:id="rId11"/>
      <w:pgSz w:w="12240" w:h="15840"/>
      <w:pgMar w:top="1080" w:right="1080" w:bottom="1080" w:left="1080" w:header="288" w:footer="28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FB6" w:rsidRDefault="00B93FB6" w:rsidP="000E64D9">
      <w:r>
        <w:separator/>
      </w:r>
    </w:p>
  </w:endnote>
  <w:endnote w:type="continuationSeparator" w:id="0">
    <w:p w:rsidR="00B93FB6" w:rsidRDefault="00B93FB6" w:rsidP="000E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0000000000000000000"/>
    <w:charset w:val="00"/>
    <w:family w:val="auto"/>
    <w:notTrueType/>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notTrueType/>
    <w:pitch w:val="variable"/>
    <w:sig w:usb0="00000003" w:usb1="00000000" w:usb2="00000000" w:usb3="00000000" w:csb0="00000001" w:csb1="00000000"/>
  </w:font>
  <w:font w:name="Calibri">
    <w:altName w:val="Helvetica"/>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MS PGothic">
    <w:altName w:val="Arial"/>
    <w:charset w:val="80"/>
    <w:family w:val="swiss"/>
    <w:pitch w:val="variable"/>
    <w:sig w:usb0="E00002FF" w:usb1="6AC7FDFB" w:usb2="00000012" w:usb3="00000000" w:csb0="0002009F" w:csb1="00000000"/>
  </w:font>
  <w:font w:name="Optima">
    <w:panose1 w:val="02000503060000020004"/>
    <w:charset w:val="00"/>
    <w:family w:val="auto"/>
    <w:pitch w:val="variable"/>
    <w:sig w:usb0="80000067"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568" w:rsidRDefault="00841568" w:rsidP="000E64D9">
    <w:pPr>
      <w:pStyle w:val="Footer"/>
      <w:tabs>
        <w:tab w:val="clear" w:pos="4320"/>
        <w:tab w:val="clear" w:pos="8640"/>
      </w:tabs>
      <w:spacing w:before="120"/>
      <w:ind w:right="-90"/>
      <w:jc w:val="center"/>
      <w:rPr>
        <w:rFonts w:ascii="Optima" w:hAnsi="Optima"/>
        <w:color w:val="000000"/>
        <w:sz w:val="14"/>
      </w:rPr>
    </w:pPr>
    <w:r>
      <w:rPr>
        <w:rFonts w:ascii="Optima" w:hAnsi="Optima"/>
        <w:color w:val="000000"/>
        <w:sz w:val="16"/>
      </w:rPr>
      <w:t>BioTek Instruments, Inc., P.O. Box 998, Highland Park, Winooski, Vermont 05404-0998 USA</w:t>
    </w:r>
  </w:p>
  <w:p w:rsidR="00841568" w:rsidRDefault="00841568" w:rsidP="000E64D9">
    <w:pPr>
      <w:pStyle w:val="Footer"/>
      <w:tabs>
        <w:tab w:val="clear" w:pos="4320"/>
        <w:tab w:val="clear" w:pos="8640"/>
      </w:tabs>
      <w:ind w:right="-90"/>
      <w:jc w:val="center"/>
      <w:rPr>
        <w:rFonts w:ascii="Optima" w:hAnsi="Optima"/>
        <w:color w:val="000000"/>
        <w:sz w:val="14"/>
      </w:rPr>
    </w:pPr>
    <w:r>
      <w:rPr>
        <w:rFonts w:ascii="Optima" w:hAnsi="Optima"/>
        <w:color w:val="000000"/>
        <w:sz w:val="14"/>
      </w:rPr>
      <w:t>COPYRIGHT © 2013 TEL: 888-451-</w:t>
    </w:r>
    <w:proofErr w:type="gramStart"/>
    <w:r>
      <w:rPr>
        <w:rFonts w:ascii="Optima" w:hAnsi="Optima"/>
        <w:color w:val="000000"/>
        <w:sz w:val="14"/>
      </w:rPr>
      <w:t>5171  FAX</w:t>
    </w:r>
    <w:proofErr w:type="gramEnd"/>
    <w:r>
      <w:rPr>
        <w:rFonts w:ascii="Optima" w:hAnsi="Optima"/>
        <w:color w:val="000000"/>
        <w:sz w:val="14"/>
      </w:rPr>
      <w:t>: 802-655-7941  Outside the USA:  802-655-4740  E-mail: customercare@biotek.com</w:t>
    </w:r>
  </w:p>
  <w:p w:rsidR="00841568" w:rsidRPr="000E64D9" w:rsidRDefault="00841568" w:rsidP="000E64D9">
    <w:pPr>
      <w:ind w:right="-90"/>
      <w:jc w:val="center"/>
      <w:rPr>
        <w:rFonts w:ascii="Optima" w:hAnsi="Optima"/>
        <w:color w:val="000080"/>
        <w:spacing w:val="20"/>
        <w:sz w:val="24"/>
      </w:rPr>
    </w:pPr>
    <w:r>
      <w:rPr>
        <w:rFonts w:ascii="Optima" w:hAnsi="Optima"/>
        <w:b/>
        <w:bCs/>
      </w:rPr>
      <w:t>www.biotek.com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FB6" w:rsidRDefault="00B93FB6" w:rsidP="000E64D9">
      <w:r>
        <w:separator/>
      </w:r>
    </w:p>
  </w:footnote>
  <w:footnote w:type="continuationSeparator" w:id="0">
    <w:p w:rsidR="00B93FB6" w:rsidRDefault="00B93FB6" w:rsidP="000E6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FB"/>
    <w:rsid w:val="00057FDE"/>
    <w:rsid w:val="000855B3"/>
    <w:rsid w:val="000A68A9"/>
    <w:rsid w:val="000D73A8"/>
    <w:rsid w:val="000E64D9"/>
    <w:rsid w:val="001100FD"/>
    <w:rsid w:val="00142D8E"/>
    <w:rsid w:val="00150A81"/>
    <w:rsid w:val="001B7D75"/>
    <w:rsid w:val="001C0472"/>
    <w:rsid w:val="001F6014"/>
    <w:rsid w:val="00207808"/>
    <w:rsid w:val="00260BA0"/>
    <w:rsid w:val="00264A2A"/>
    <w:rsid w:val="00282DEC"/>
    <w:rsid w:val="002877E4"/>
    <w:rsid w:val="002C25A5"/>
    <w:rsid w:val="002F3E3B"/>
    <w:rsid w:val="00354BC8"/>
    <w:rsid w:val="0038549D"/>
    <w:rsid w:val="003951BE"/>
    <w:rsid w:val="00395DBE"/>
    <w:rsid w:val="003D394D"/>
    <w:rsid w:val="003E7C0E"/>
    <w:rsid w:val="003F795E"/>
    <w:rsid w:val="00424F85"/>
    <w:rsid w:val="004307B1"/>
    <w:rsid w:val="004866F3"/>
    <w:rsid w:val="00547338"/>
    <w:rsid w:val="00551E70"/>
    <w:rsid w:val="00562E6A"/>
    <w:rsid w:val="0059043F"/>
    <w:rsid w:val="005939EE"/>
    <w:rsid w:val="005E03C6"/>
    <w:rsid w:val="005E04A0"/>
    <w:rsid w:val="006116EC"/>
    <w:rsid w:val="00675071"/>
    <w:rsid w:val="006E1FC0"/>
    <w:rsid w:val="00730F58"/>
    <w:rsid w:val="007C3B54"/>
    <w:rsid w:val="007D0CEC"/>
    <w:rsid w:val="0083594C"/>
    <w:rsid w:val="00841568"/>
    <w:rsid w:val="00852F63"/>
    <w:rsid w:val="008A54C6"/>
    <w:rsid w:val="00916376"/>
    <w:rsid w:val="009372B7"/>
    <w:rsid w:val="00942846"/>
    <w:rsid w:val="009533A8"/>
    <w:rsid w:val="009776D4"/>
    <w:rsid w:val="009A2361"/>
    <w:rsid w:val="009C773F"/>
    <w:rsid w:val="00A06C97"/>
    <w:rsid w:val="00A25C43"/>
    <w:rsid w:val="00A36BD4"/>
    <w:rsid w:val="00A773EE"/>
    <w:rsid w:val="00AD0473"/>
    <w:rsid w:val="00AE1C2E"/>
    <w:rsid w:val="00AE4907"/>
    <w:rsid w:val="00B030BA"/>
    <w:rsid w:val="00B179E3"/>
    <w:rsid w:val="00B559A6"/>
    <w:rsid w:val="00B93FB6"/>
    <w:rsid w:val="00B95AE4"/>
    <w:rsid w:val="00BA039E"/>
    <w:rsid w:val="00BB1979"/>
    <w:rsid w:val="00BF4C7E"/>
    <w:rsid w:val="00C13A2B"/>
    <w:rsid w:val="00C665D0"/>
    <w:rsid w:val="00CC202A"/>
    <w:rsid w:val="00CF0B43"/>
    <w:rsid w:val="00D04D81"/>
    <w:rsid w:val="00D1215C"/>
    <w:rsid w:val="00D425D1"/>
    <w:rsid w:val="00D546AA"/>
    <w:rsid w:val="00D62FE4"/>
    <w:rsid w:val="00DA11F8"/>
    <w:rsid w:val="00DB3201"/>
    <w:rsid w:val="00DB6252"/>
    <w:rsid w:val="00E153FA"/>
    <w:rsid w:val="00E42DAA"/>
    <w:rsid w:val="00E55D91"/>
    <w:rsid w:val="00E8458F"/>
    <w:rsid w:val="00E92887"/>
    <w:rsid w:val="00E96644"/>
    <w:rsid w:val="00EB6DB1"/>
    <w:rsid w:val="00ED3C3E"/>
    <w:rsid w:val="00EE74F4"/>
    <w:rsid w:val="00F031FB"/>
    <w:rsid w:val="00FB789B"/>
    <w:rsid w:val="00FC0D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3FA"/>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autoRedefine/>
    <w:rsid w:val="00AE4907"/>
    <w:pPr>
      <w:autoSpaceDE w:val="0"/>
      <w:autoSpaceDN w:val="0"/>
      <w:adjustRightInd w:val="0"/>
    </w:pPr>
    <w:rPr>
      <w:rFonts w:ascii="Times New Roman" w:eastAsiaTheme="minorHAnsi" w:hAnsi="Times New Roman" w:cs="Calibri"/>
      <w:color w:val="000000"/>
      <w:lang w:eastAsia="en-US"/>
    </w:rPr>
  </w:style>
  <w:style w:type="paragraph" w:styleId="BalloonText">
    <w:name w:val="Balloon Text"/>
    <w:basedOn w:val="Normal"/>
    <w:link w:val="BalloonTextChar"/>
    <w:uiPriority w:val="99"/>
    <w:semiHidden/>
    <w:unhideWhenUsed/>
    <w:rsid w:val="00F031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031FB"/>
    <w:rPr>
      <w:rFonts w:ascii="Lucida Grande" w:hAnsi="Lucida Grande" w:cs="Lucida Grande"/>
      <w:sz w:val="18"/>
      <w:szCs w:val="18"/>
    </w:rPr>
  </w:style>
  <w:style w:type="paragraph" w:styleId="Header">
    <w:name w:val="header"/>
    <w:basedOn w:val="Normal"/>
    <w:link w:val="HeaderChar"/>
    <w:uiPriority w:val="99"/>
    <w:unhideWhenUsed/>
    <w:rsid w:val="000E64D9"/>
    <w:pPr>
      <w:tabs>
        <w:tab w:val="center" w:pos="4320"/>
        <w:tab w:val="right" w:pos="8640"/>
      </w:tabs>
    </w:pPr>
  </w:style>
  <w:style w:type="character" w:customStyle="1" w:styleId="HeaderChar">
    <w:name w:val="Header Char"/>
    <w:basedOn w:val="DefaultParagraphFont"/>
    <w:link w:val="Header"/>
    <w:uiPriority w:val="99"/>
    <w:rsid w:val="000E64D9"/>
    <w:rPr>
      <w:rFonts w:ascii="Arial" w:hAnsi="Arial"/>
      <w:sz w:val="22"/>
    </w:rPr>
  </w:style>
  <w:style w:type="paragraph" w:styleId="Footer">
    <w:name w:val="footer"/>
    <w:basedOn w:val="Normal"/>
    <w:link w:val="FooterChar"/>
    <w:unhideWhenUsed/>
    <w:rsid w:val="000E64D9"/>
    <w:pPr>
      <w:tabs>
        <w:tab w:val="center" w:pos="4320"/>
        <w:tab w:val="right" w:pos="8640"/>
      </w:tabs>
    </w:pPr>
  </w:style>
  <w:style w:type="character" w:customStyle="1" w:styleId="FooterChar">
    <w:name w:val="Footer Char"/>
    <w:basedOn w:val="DefaultParagraphFont"/>
    <w:link w:val="Footer"/>
    <w:uiPriority w:val="99"/>
    <w:rsid w:val="000E64D9"/>
    <w:rPr>
      <w:rFonts w:ascii="Arial" w:hAnsi="Arial"/>
      <w:sz w:val="22"/>
    </w:rPr>
  </w:style>
  <w:style w:type="character" w:styleId="Hyperlink">
    <w:name w:val="Hyperlink"/>
    <w:basedOn w:val="DefaultParagraphFont"/>
    <w:uiPriority w:val="99"/>
    <w:unhideWhenUsed/>
    <w:rsid w:val="00CF0B43"/>
    <w:rPr>
      <w:color w:val="0000FF" w:themeColor="hyperlink"/>
      <w:u w:val="single"/>
    </w:rPr>
  </w:style>
  <w:style w:type="character" w:styleId="FollowedHyperlink">
    <w:name w:val="FollowedHyperlink"/>
    <w:basedOn w:val="DefaultParagraphFont"/>
    <w:uiPriority w:val="99"/>
    <w:semiHidden/>
    <w:unhideWhenUsed/>
    <w:rsid w:val="002877E4"/>
    <w:rPr>
      <w:color w:val="800080" w:themeColor="followedHyperlink"/>
      <w:u w:val="single"/>
    </w:rPr>
  </w:style>
  <w:style w:type="paragraph" w:styleId="NormalWeb">
    <w:name w:val="Normal (Web)"/>
    <w:basedOn w:val="Normal"/>
    <w:uiPriority w:val="99"/>
    <w:unhideWhenUsed/>
    <w:rsid w:val="009776D4"/>
    <w:pPr>
      <w:spacing w:before="100" w:beforeAutospacing="1" w:after="100" w:afterAutospacing="1"/>
    </w:pPr>
    <w:rPr>
      <w:rFonts w:ascii="MS PGothic" w:eastAsia="MS PGothic" w:hAnsi="MS PGothic" w:cs="MS PGothic"/>
      <w:sz w:val="24"/>
    </w:rPr>
  </w:style>
  <w:style w:type="character" w:customStyle="1" w:styleId="apple-style-span">
    <w:name w:val="apple-style-span"/>
    <w:basedOn w:val="DefaultParagraphFont"/>
    <w:rsid w:val="0097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02301">
      <w:bodyDiv w:val="1"/>
      <w:marLeft w:val="0"/>
      <w:marRight w:val="0"/>
      <w:marTop w:val="0"/>
      <w:marBottom w:val="0"/>
      <w:divBdr>
        <w:top w:val="none" w:sz="0" w:space="0" w:color="auto"/>
        <w:left w:val="none" w:sz="0" w:space="0" w:color="auto"/>
        <w:bottom w:val="none" w:sz="0" w:space="0" w:color="auto"/>
        <w:right w:val="none" w:sz="0" w:space="0" w:color="auto"/>
      </w:divBdr>
    </w:div>
    <w:div w:id="13265174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biotek.com/products/liquid_handling/multiflo_microplate_dispenser.html" TargetMode="External"/><Relationship Id="rId9" Type="http://schemas.openxmlformats.org/officeDocument/2006/relationships/hyperlink" Target="http://www.biotek.com/products/microplate_software/biostack_microplate_stacker.html" TargetMode="External"/><Relationship Id="rId10" Type="http://schemas.openxmlformats.org/officeDocument/2006/relationships/hyperlink" Target="mailto:cgriffin@shawtod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2253</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0713_BioTek_405Touch-ContestWinner</vt:lpstr>
    </vt:vector>
  </TitlesOfParts>
  <Manager/>
  <Company>Shaw &amp; Todd</Company>
  <LinksUpToDate>false</LinksUpToDate>
  <CharactersWithSpaces>2643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0913_BioTek_MultiFloFX</dc:title>
  <dc:subject/>
  <dc:creator>Chere Griffin</dc:creator>
  <cp:keywords/>
  <dc:description/>
  <cp:lastModifiedBy>Chere Griffin</cp:lastModifiedBy>
  <cp:revision>2</cp:revision>
  <cp:lastPrinted>2013-04-01T18:57:00Z</cp:lastPrinted>
  <dcterms:created xsi:type="dcterms:W3CDTF">2013-08-09T15:31:00Z</dcterms:created>
  <dcterms:modified xsi:type="dcterms:W3CDTF">2013-08-09T15:31:00Z</dcterms:modified>
  <cp:category/>
</cp:coreProperties>
</file>