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A02F8A" w:rsidRPr="00A02F8A" w:rsidRDefault="008F225C" w:rsidP="00A02F8A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>
        <w:rPr>
          <w:rFonts w:cs="Arial"/>
          <w:b/>
          <w:bCs/>
          <w:iCs/>
          <w:color w:val="314388"/>
          <w:sz w:val="36"/>
          <w:lang w:bidi="en-US"/>
        </w:rPr>
        <w:t xml:space="preserve">Cytation™3 Wins </w:t>
      </w:r>
      <w:proofErr w:type="spellStart"/>
      <w:r>
        <w:rPr>
          <w:rFonts w:cs="Arial"/>
          <w:b/>
          <w:bCs/>
          <w:iCs/>
          <w:color w:val="314388"/>
          <w:sz w:val="36"/>
          <w:lang w:bidi="en-US"/>
        </w:rPr>
        <w:t>MipTec</w:t>
      </w:r>
      <w:proofErr w:type="spellEnd"/>
      <w:r>
        <w:rPr>
          <w:rFonts w:cs="Arial"/>
          <w:b/>
          <w:bCs/>
          <w:iCs/>
          <w:color w:val="314388"/>
          <w:sz w:val="36"/>
          <w:lang w:bidi="en-US"/>
        </w:rPr>
        <w:t xml:space="preserve"> </w:t>
      </w:r>
      <w:r>
        <w:rPr>
          <w:rFonts w:cs="Arial"/>
          <w:b/>
          <w:bCs/>
          <w:iCs/>
          <w:color w:val="314388"/>
          <w:sz w:val="36"/>
          <w:lang w:bidi="en-US"/>
        </w:rPr>
        <w:br/>
        <w:t>New Product Innovation Award</w:t>
      </w:r>
    </w:p>
    <w:p w:rsidR="000E64D9" w:rsidRDefault="000E64D9"/>
    <w:p w:rsidR="000E64D9" w:rsidRDefault="000E64D9"/>
    <w:p w:rsidR="008F225C" w:rsidRDefault="00A02F8A" w:rsidP="008F225C">
      <w:r>
        <w:rPr>
          <w:rFonts w:cs="Arial"/>
          <w:i/>
          <w:szCs w:val="22"/>
        </w:rPr>
        <w:t>October</w:t>
      </w:r>
      <w:r w:rsidR="009776D4">
        <w:rPr>
          <w:rFonts w:cs="Arial"/>
          <w:i/>
          <w:szCs w:val="22"/>
        </w:rPr>
        <w:t xml:space="preserve"> </w:t>
      </w:r>
      <w:r w:rsidR="00EB1C29">
        <w:rPr>
          <w:rFonts w:cs="Arial"/>
          <w:i/>
          <w:szCs w:val="22"/>
        </w:rPr>
        <w:t>3</w:t>
      </w:r>
      <w:r w:rsidR="009776D4" w:rsidRPr="009776D4">
        <w:rPr>
          <w:rFonts w:cs="Arial"/>
          <w:i/>
          <w:szCs w:val="22"/>
        </w:rPr>
        <w:t>, 2013</w:t>
      </w:r>
      <w:r w:rsidR="009776D4" w:rsidRPr="009776D4">
        <w:rPr>
          <w:rFonts w:cs="Arial"/>
          <w:szCs w:val="22"/>
        </w:rPr>
        <w:t xml:space="preserve">, WINOOSKI VT, USA </w:t>
      </w:r>
      <w:r w:rsidR="009776D4" w:rsidRPr="009776D4">
        <w:rPr>
          <w:rFonts w:cs="Arial"/>
          <w:bCs/>
          <w:iCs/>
          <w:szCs w:val="22"/>
        </w:rPr>
        <w:t xml:space="preserve">— </w:t>
      </w:r>
      <w:r w:rsidR="008F225C">
        <w:t xml:space="preserve">BioTek’s </w:t>
      </w:r>
      <w:hyperlink r:id="rId8" w:history="1">
        <w:r w:rsidR="008F225C" w:rsidRPr="006C4AA9">
          <w:rPr>
            <w:rStyle w:val="Hyperlink"/>
          </w:rPr>
          <w:t>Cytation™3</w:t>
        </w:r>
      </w:hyperlink>
      <w:r w:rsidR="008F225C">
        <w:t xml:space="preserve"> Cell Imaging Multi-Mode Reader was recently honored with the first annual New Product Innovation Award, given by </w:t>
      </w:r>
      <w:proofErr w:type="spellStart"/>
      <w:r w:rsidR="008F225C">
        <w:t>MipTec</w:t>
      </w:r>
      <w:proofErr w:type="spellEnd"/>
      <w:r w:rsidR="008F225C">
        <w:t xml:space="preserve"> organizers at the 2013 </w:t>
      </w:r>
      <w:proofErr w:type="spellStart"/>
      <w:r w:rsidR="008F225C">
        <w:t>MipTec</w:t>
      </w:r>
      <w:proofErr w:type="spellEnd"/>
      <w:r w:rsidR="008F225C">
        <w:t xml:space="preserve"> Conference &amp; Exhibition in Basel, Switzerland. Cytation3 was one of three winning products announced at the exhibition on September 25, 2013. </w:t>
      </w:r>
    </w:p>
    <w:p w:rsidR="008F225C" w:rsidRDefault="008F225C" w:rsidP="008F225C"/>
    <w:p w:rsidR="008F225C" w:rsidRDefault="008F225C" w:rsidP="008F225C">
      <w:r>
        <w:t xml:space="preserve">Cytation3 combines automated digital microscopy and conventional microplate </w:t>
      </w:r>
      <w:r w:rsidR="00F80505">
        <w:t xml:space="preserve">multi-mode </w:t>
      </w:r>
      <w:r>
        <w:t xml:space="preserve">detection to </w:t>
      </w:r>
      <w:r w:rsidR="00F80505">
        <w:t>provide</w:t>
      </w:r>
      <w:r>
        <w:t xml:space="preserve"> both rich phenotypic and well-based quantitative analyses in a streamlined workflow. This unique, patent pending design is ideal for both cell-based and biochemical assays, and its modular architecture allows users to select the modes they need now, and easily upgrade as their needs evolve. </w:t>
      </w:r>
    </w:p>
    <w:p w:rsidR="008F225C" w:rsidRDefault="008F225C" w:rsidP="008F225C"/>
    <w:p w:rsidR="00722FCF" w:rsidRDefault="008F225C" w:rsidP="008F225C">
      <w:r>
        <w:rPr>
          <w:rFonts w:eastAsia="Times New Roman" w:cs="Times New Roman"/>
        </w:rPr>
        <w:t xml:space="preserve">The imaging mode includes multi-channel </w:t>
      </w:r>
      <w:r w:rsidR="00F80505">
        <w:rPr>
          <w:rFonts w:eastAsia="Times New Roman" w:cs="Times New Roman"/>
        </w:rPr>
        <w:t xml:space="preserve">wide-field </w:t>
      </w:r>
      <w:r>
        <w:rPr>
          <w:rFonts w:eastAsia="Times New Roman" w:cs="Times New Roman"/>
        </w:rPr>
        <w:t xml:space="preserve">fluorescence and brightfield formats, using high-intensity LED light sources and onboard filter cubes. </w:t>
      </w:r>
      <w:r>
        <w:t xml:space="preserve">Automated XY stage, autofocus and </w:t>
      </w:r>
      <w:proofErr w:type="spellStart"/>
      <w:r>
        <w:t>autoexposure</w:t>
      </w:r>
      <w:proofErr w:type="spellEnd"/>
      <w:r>
        <w:t xml:space="preserve"> increase imaging throughput compared to manual microscopy systems. Multi-mode detection uses patented Hybrid Technology™, which combines high sensitivity filter-based detection and flexible monochromator-based detection for unmatched assay versatility now and in the future. Additionally, Cytation3 offers temperature control up to 45 °C, gas control and variable shaking to enhance</w:t>
      </w:r>
      <w:r w:rsidR="00F80505">
        <w:t xml:space="preserve"> live</w:t>
      </w:r>
      <w:r>
        <w:t xml:space="preserve"> cell-based assay efficiency.</w:t>
      </w:r>
    </w:p>
    <w:p w:rsidR="008F225C" w:rsidRPr="008F225C" w:rsidRDefault="008F225C" w:rsidP="008F225C">
      <w:pPr>
        <w:rPr>
          <w:rFonts w:eastAsia="Times New Roman" w:cs="Times New Roman"/>
        </w:rPr>
      </w:pPr>
    </w:p>
    <w:p w:rsidR="00207808" w:rsidRDefault="00207808" w:rsidP="00C665D0">
      <w: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>
        <w:rPr>
          <w:i/>
          <w:iCs/>
        </w:rPr>
        <w:t>Best Places to Work in Vermont</w:t>
      </w:r>
      <w:r>
        <w:t xml:space="preserve">, </w:t>
      </w:r>
      <w:r>
        <w:rPr>
          <w:i/>
          <w:iCs/>
        </w:rPr>
        <w:t>North American New Product Innovation Award for Workflow Solutions in Life Sciences</w:t>
      </w:r>
      <w:r>
        <w:t xml:space="preserve"> and </w:t>
      </w:r>
      <w:r>
        <w:rPr>
          <w:i/>
          <w:iCs/>
        </w:rPr>
        <w:t>Drug Discovery Product of the Year – Scientists' Choice Award</w:t>
      </w:r>
      <w:r>
        <w:t xml:space="preserve">. </w:t>
      </w:r>
    </w:p>
    <w:p w:rsidR="00D1215C" w:rsidRPr="00CF0B43" w:rsidRDefault="00D1215C" w:rsidP="00CF0B43"/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38095A" w:rsidP="00CF0B43">
      <w:hyperlink r:id="rId9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p w:rsidR="00A02F8A" w:rsidRDefault="00A02F8A" w:rsidP="00CF0B43">
      <w:pPr>
        <w:jc w:val="center"/>
      </w:pPr>
    </w:p>
    <w:p w:rsidR="00A02F8A" w:rsidRPr="00A02F8A" w:rsidRDefault="00A02F8A" w:rsidP="00A02F8A">
      <w:pPr>
        <w:rPr>
          <w:sz w:val="18"/>
          <w:szCs w:val="18"/>
        </w:rPr>
      </w:pPr>
    </w:p>
    <w:sectPr w:rsidR="00A02F8A" w:rsidRPr="00A02F8A" w:rsidSect="000E64D9">
      <w:footerReference w:type="default" r:id="rId10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C6" w:rsidRDefault="00EE7FC6" w:rsidP="000E64D9">
      <w:r>
        <w:separator/>
      </w:r>
    </w:p>
  </w:endnote>
  <w:endnote w:type="continuationSeparator" w:id="0">
    <w:p w:rsidR="00EE7FC6" w:rsidRDefault="00EE7FC6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Helvetica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68" w:rsidRDefault="00841568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841568" w:rsidRDefault="00841568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2013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841568" w:rsidRPr="000E64D9" w:rsidRDefault="00841568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C6" w:rsidRDefault="00EE7FC6" w:rsidP="000E64D9">
      <w:r>
        <w:separator/>
      </w:r>
    </w:p>
  </w:footnote>
  <w:footnote w:type="continuationSeparator" w:id="0">
    <w:p w:rsidR="00EE7FC6" w:rsidRDefault="00EE7FC6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070FA"/>
    <w:rsid w:val="00057FDE"/>
    <w:rsid w:val="000855B3"/>
    <w:rsid w:val="000A68A9"/>
    <w:rsid w:val="000D73A8"/>
    <w:rsid w:val="000E64D9"/>
    <w:rsid w:val="001100FD"/>
    <w:rsid w:val="001147EF"/>
    <w:rsid w:val="00142D8E"/>
    <w:rsid w:val="00146DC6"/>
    <w:rsid w:val="00150A81"/>
    <w:rsid w:val="00171FD1"/>
    <w:rsid w:val="001960C8"/>
    <w:rsid w:val="001B6FD0"/>
    <w:rsid w:val="001B7D75"/>
    <w:rsid w:val="001C0472"/>
    <w:rsid w:val="001F1569"/>
    <w:rsid w:val="001F6014"/>
    <w:rsid w:val="00207808"/>
    <w:rsid w:val="00260BA0"/>
    <w:rsid w:val="00264A2A"/>
    <w:rsid w:val="00282DEC"/>
    <w:rsid w:val="002877E4"/>
    <w:rsid w:val="002C25A5"/>
    <w:rsid w:val="002F3E3B"/>
    <w:rsid w:val="00317163"/>
    <w:rsid w:val="003272F9"/>
    <w:rsid w:val="00354BC8"/>
    <w:rsid w:val="0038095A"/>
    <w:rsid w:val="0038549D"/>
    <w:rsid w:val="003951BE"/>
    <w:rsid w:val="00395DBE"/>
    <w:rsid w:val="003C03A4"/>
    <w:rsid w:val="003D394D"/>
    <w:rsid w:val="003E090D"/>
    <w:rsid w:val="003E7C0E"/>
    <w:rsid w:val="003F795E"/>
    <w:rsid w:val="00424F85"/>
    <w:rsid w:val="004307B1"/>
    <w:rsid w:val="004866F3"/>
    <w:rsid w:val="004C188B"/>
    <w:rsid w:val="00547338"/>
    <w:rsid w:val="00551E70"/>
    <w:rsid w:val="00562E6A"/>
    <w:rsid w:val="0059043F"/>
    <w:rsid w:val="00590716"/>
    <w:rsid w:val="005939EE"/>
    <w:rsid w:val="005E03C6"/>
    <w:rsid w:val="005E04A0"/>
    <w:rsid w:val="006116EC"/>
    <w:rsid w:val="00675071"/>
    <w:rsid w:val="006829FB"/>
    <w:rsid w:val="006E1FC0"/>
    <w:rsid w:val="006E48CE"/>
    <w:rsid w:val="00722FCF"/>
    <w:rsid w:val="00730F58"/>
    <w:rsid w:val="007407E2"/>
    <w:rsid w:val="007C3B54"/>
    <w:rsid w:val="007D0CEC"/>
    <w:rsid w:val="007D2A8D"/>
    <w:rsid w:val="0083594C"/>
    <w:rsid w:val="00841568"/>
    <w:rsid w:val="00852F63"/>
    <w:rsid w:val="008A54C6"/>
    <w:rsid w:val="008F225C"/>
    <w:rsid w:val="00916376"/>
    <w:rsid w:val="009372B7"/>
    <w:rsid w:val="00942846"/>
    <w:rsid w:val="009533A8"/>
    <w:rsid w:val="009643C5"/>
    <w:rsid w:val="009776D4"/>
    <w:rsid w:val="009A2361"/>
    <w:rsid w:val="009C773F"/>
    <w:rsid w:val="00A02F8A"/>
    <w:rsid w:val="00A06C97"/>
    <w:rsid w:val="00A25C43"/>
    <w:rsid w:val="00A36BD4"/>
    <w:rsid w:val="00A56318"/>
    <w:rsid w:val="00A7700A"/>
    <w:rsid w:val="00A773EE"/>
    <w:rsid w:val="00AA4AE9"/>
    <w:rsid w:val="00AB2B91"/>
    <w:rsid w:val="00AD0473"/>
    <w:rsid w:val="00AE1C2E"/>
    <w:rsid w:val="00AE4907"/>
    <w:rsid w:val="00B030BA"/>
    <w:rsid w:val="00B179E3"/>
    <w:rsid w:val="00B559A6"/>
    <w:rsid w:val="00B93FB6"/>
    <w:rsid w:val="00B95AE4"/>
    <w:rsid w:val="00BA039E"/>
    <w:rsid w:val="00BA2F10"/>
    <w:rsid w:val="00BA3EF3"/>
    <w:rsid w:val="00BB1979"/>
    <w:rsid w:val="00BF4C7E"/>
    <w:rsid w:val="00C13A2B"/>
    <w:rsid w:val="00C244E2"/>
    <w:rsid w:val="00C665D0"/>
    <w:rsid w:val="00CC202A"/>
    <w:rsid w:val="00CF0B43"/>
    <w:rsid w:val="00D04D81"/>
    <w:rsid w:val="00D1215C"/>
    <w:rsid w:val="00D425D1"/>
    <w:rsid w:val="00D546AA"/>
    <w:rsid w:val="00D62FE4"/>
    <w:rsid w:val="00D66398"/>
    <w:rsid w:val="00DA11F8"/>
    <w:rsid w:val="00DB3201"/>
    <w:rsid w:val="00DB6252"/>
    <w:rsid w:val="00E153FA"/>
    <w:rsid w:val="00E42DAA"/>
    <w:rsid w:val="00E4666E"/>
    <w:rsid w:val="00E55D91"/>
    <w:rsid w:val="00E8458F"/>
    <w:rsid w:val="00E92887"/>
    <w:rsid w:val="00E96644"/>
    <w:rsid w:val="00EB1C29"/>
    <w:rsid w:val="00EB6DB1"/>
    <w:rsid w:val="00ED3C3E"/>
    <w:rsid w:val="00EE74F4"/>
    <w:rsid w:val="00EE7FC6"/>
    <w:rsid w:val="00F031FB"/>
    <w:rsid w:val="00F80505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imaging/cytation3_cell_imaging_multi_mode_reader.html" TargetMode="External"/><Relationship Id="rId9" Type="http://schemas.openxmlformats.org/officeDocument/2006/relationships/hyperlink" Target="mailto:cgriffin@shawtodd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2185</Characters>
  <Application>Microsoft Macintosh Word</Application>
  <DocSecurity>0</DocSecurity>
  <Lines>49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1013_BioTek_VTHeartWalk13</vt:lpstr>
    </vt:vector>
  </TitlesOfParts>
  <Manager/>
  <Company>Shaw &amp; Todd</Company>
  <LinksUpToDate>false</LinksUpToDate>
  <CharactersWithSpaces>2545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1013_BioTek_MipTec13Award</dc:title>
  <dc:subject/>
  <dc:creator>Chere Griffin</dc:creator>
  <cp:keywords/>
  <dc:description/>
  <cp:lastModifiedBy>Chere Griffin</cp:lastModifiedBy>
  <cp:revision>2</cp:revision>
  <cp:lastPrinted>2013-04-01T18:57:00Z</cp:lastPrinted>
  <dcterms:created xsi:type="dcterms:W3CDTF">2013-10-03T13:13:00Z</dcterms:created>
  <dcterms:modified xsi:type="dcterms:W3CDTF">2013-10-03T13:13:00Z</dcterms:modified>
  <cp:category/>
</cp:coreProperties>
</file>