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FB" w:rsidRDefault="00F031FB">
      <w:r>
        <w:rPr>
          <w:noProof/>
          <w:lang w:eastAsia="en-US"/>
        </w:rPr>
        <w:drawing>
          <wp:inline distT="0" distB="0" distL="0" distR="0">
            <wp:extent cx="1805940" cy="395461"/>
            <wp:effectExtent l="0" t="0" r="0" b="1143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39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1FB" w:rsidRDefault="00F031FB"/>
    <w:p w:rsidR="00F031FB" w:rsidRPr="000E64D9" w:rsidRDefault="00F031FB" w:rsidP="000E64D9">
      <w:pPr>
        <w:jc w:val="center"/>
        <w:rPr>
          <w:b/>
          <w:color w:val="FF0000"/>
          <w:sz w:val="28"/>
          <w:szCs w:val="28"/>
        </w:rPr>
      </w:pPr>
      <w:r w:rsidRPr="000E64D9">
        <w:rPr>
          <w:b/>
          <w:color w:val="FF0000"/>
          <w:sz w:val="28"/>
          <w:szCs w:val="28"/>
        </w:rPr>
        <w:t>FOR IMMEDIATE RELEASE</w:t>
      </w:r>
    </w:p>
    <w:p w:rsidR="00F031FB" w:rsidRPr="000E64D9" w:rsidRDefault="00F031FB">
      <w:pPr>
        <w:rPr>
          <w:sz w:val="36"/>
          <w:szCs w:val="36"/>
        </w:rPr>
      </w:pPr>
    </w:p>
    <w:p w:rsidR="000B0E27" w:rsidRDefault="00157A9B" w:rsidP="00DF64A1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r w:rsidRPr="00157A9B">
        <w:rPr>
          <w:rFonts w:cs="Arial"/>
          <w:b/>
          <w:bCs/>
          <w:iCs/>
          <w:color w:val="314388"/>
          <w:sz w:val="36"/>
          <w:lang w:bidi="en-US"/>
        </w:rPr>
        <w:t xml:space="preserve">BioTek </w:t>
      </w:r>
      <w:r w:rsidR="000B0E27">
        <w:rPr>
          <w:rFonts w:cs="Arial"/>
          <w:b/>
          <w:bCs/>
          <w:iCs/>
          <w:color w:val="314388"/>
          <w:sz w:val="36"/>
          <w:lang w:bidi="en-US"/>
        </w:rPr>
        <w:t xml:space="preserve">Highlights </w:t>
      </w:r>
      <w:r w:rsidR="006E1DD0">
        <w:rPr>
          <w:rFonts w:cs="Arial"/>
          <w:b/>
          <w:bCs/>
          <w:iCs/>
          <w:color w:val="314388"/>
          <w:sz w:val="36"/>
          <w:lang w:bidi="en-US"/>
        </w:rPr>
        <w:t xml:space="preserve">Automated Workflow Solutions </w:t>
      </w:r>
    </w:p>
    <w:p w:rsidR="000E64D9" w:rsidRPr="00DF64A1" w:rsidRDefault="006E1DD0" w:rsidP="00DF64A1">
      <w:pPr>
        <w:jc w:val="center"/>
        <w:rPr>
          <w:rFonts w:cs="Arial"/>
          <w:b/>
          <w:bCs/>
          <w:iCs/>
          <w:color w:val="314388"/>
          <w:sz w:val="36"/>
          <w:lang w:bidi="en-US"/>
        </w:rPr>
      </w:pPr>
      <w:proofErr w:type="gramStart"/>
      <w:r>
        <w:rPr>
          <w:rFonts w:cs="Arial"/>
          <w:b/>
          <w:bCs/>
          <w:iCs/>
          <w:color w:val="314388"/>
          <w:sz w:val="36"/>
          <w:lang w:bidi="en-US"/>
        </w:rPr>
        <w:t>at</w:t>
      </w:r>
      <w:proofErr w:type="gramEnd"/>
      <w:r>
        <w:rPr>
          <w:rFonts w:cs="Arial"/>
          <w:b/>
          <w:bCs/>
          <w:iCs/>
          <w:color w:val="314388"/>
          <w:sz w:val="36"/>
          <w:lang w:bidi="en-US"/>
        </w:rPr>
        <w:t xml:space="preserve"> SLAS 2014</w:t>
      </w:r>
    </w:p>
    <w:p w:rsidR="000E64D9" w:rsidRPr="00DF64A1" w:rsidRDefault="000E64D9">
      <w:pPr>
        <w:rPr>
          <w:szCs w:val="22"/>
        </w:rPr>
      </w:pPr>
    </w:p>
    <w:p w:rsidR="00157A9B" w:rsidRDefault="00252ADA" w:rsidP="00157A9B">
      <w:r>
        <w:rPr>
          <w:rFonts w:cs="Arial"/>
          <w:i/>
          <w:szCs w:val="22"/>
        </w:rPr>
        <w:t>January</w:t>
      </w:r>
      <w:r w:rsidR="00B27E08">
        <w:rPr>
          <w:rFonts w:cs="Arial"/>
          <w:i/>
          <w:szCs w:val="22"/>
        </w:rPr>
        <w:t xml:space="preserve"> </w:t>
      </w:r>
      <w:r>
        <w:rPr>
          <w:rFonts w:cs="Arial"/>
          <w:i/>
          <w:szCs w:val="22"/>
        </w:rPr>
        <w:t>15</w:t>
      </w:r>
      <w:r w:rsidR="009776D4" w:rsidRPr="00DF64A1">
        <w:rPr>
          <w:rFonts w:cs="Arial"/>
          <w:i/>
          <w:szCs w:val="22"/>
        </w:rPr>
        <w:t>, 201</w:t>
      </w:r>
      <w:r>
        <w:rPr>
          <w:rFonts w:cs="Arial"/>
          <w:i/>
          <w:szCs w:val="22"/>
        </w:rPr>
        <w:t>4</w:t>
      </w:r>
      <w:bookmarkStart w:id="0" w:name="_GoBack"/>
      <w:bookmarkEnd w:id="0"/>
      <w:r w:rsidR="009776D4" w:rsidRPr="00DF64A1">
        <w:rPr>
          <w:rFonts w:cs="Arial"/>
          <w:szCs w:val="22"/>
        </w:rPr>
        <w:t xml:space="preserve">, WINOOSKI VT, USA </w:t>
      </w:r>
      <w:r w:rsidR="009776D4" w:rsidRPr="00DF64A1">
        <w:rPr>
          <w:rFonts w:cs="Arial"/>
          <w:bCs/>
          <w:iCs/>
          <w:szCs w:val="22"/>
        </w:rPr>
        <w:t xml:space="preserve">— </w:t>
      </w:r>
      <w:r w:rsidR="002B74D4">
        <w:rPr>
          <w:rFonts w:cs="Arial"/>
          <w:bCs/>
          <w:iCs/>
          <w:szCs w:val="22"/>
        </w:rPr>
        <w:t xml:space="preserve">Join BioTek Instruments as they demonstrate </w:t>
      </w:r>
      <w:r w:rsidR="00F86240">
        <w:rPr>
          <w:rFonts w:cs="Arial"/>
          <w:bCs/>
          <w:iCs/>
          <w:szCs w:val="22"/>
        </w:rPr>
        <w:t>novel</w:t>
      </w:r>
      <w:r w:rsidR="002B74D4">
        <w:rPr>
          <w:rFonts w:cs="Arial"/>
          <w:bCs/>
          <w:iCs/>
          <w:szCs w:val="22"/>
        </w:rPr>
        <w:t xml:space="preserve"> ways to </w:t>
      </w:r>
      <w:r w:rsidR="00F86240">
        <w:rPr>
          <w:rFonts w:cs="Arial"/>
          <w:bCs/>
          <w:iCs/>
          <w:szCs w:val="22"/>
        </w:rPr>
        <w:t xml:space="preserve">automate microplate-based workflows at the </w:t>
      </w:r>
      <w:r w:rsidR="00F86240">
        <w:rPr>
          <w:rFonts w:cs="Arial"/>
          <w:bCs/>
          <w:iCs/>
          <w:szCs w:val="22"/>
          <w:lang w:bidi="en-US"/>
        </w:rPr>
        <w:t>SLAS 2014</w:t>
      </w:r>
      <w:r w:rsidR="00F86240" w:rsidRPr="00F86240">
        <w:rPr>
          <w:rFonts w:cs="Arial"/>
          <w:bCs/>
          <w:iCs/>
          <w:szCs w:val="22"/>
          <w:lang w:bidi="en-US"/>
        </w:rPr>
        <w:t xml:space="preserve"> Conference and Exhibition</w:t>
      </w:r>
      <w:r w:rsidR="00F86240">
        <w:rPr>
          <w:rFonts w:cs="Arial"/>
          <w:bCs/>
          <w:iCs/>
          <w:szCs w:val="22"/>
          <w:lang w:bidi="en-US"/>
        </w:rPr>
        <w:t xml:space="preserve"> to be held </w:t>
      </w:r>
      <w:r w:rsidR="00F37E99">
        <w:rPr>
          <w:rFonts w:cs="Arial"/>
          <w:bCs/>
          <w:iCs/>
          <w:szCs w:val="22"/>
          <w:lang w:bidi="en-US"/>
        </w:rPr>
        <w:t>January 18-22 in San Diego, California</w:t>
      </w:r>
      <w:r w:rsidR="00F86240">
        <w:rPr>
          <w:rFonts w:cs="Arial"/>
          <w:bCs/>
          <w:iCs/>
          <w:szCs w:val="22"/>
          <w:lang w:bidi="en-US"/>
        </w:rPr>
        <w:t>. BioTek</w:t>
      </w:r>
      <w:r w:rsidR="00E02963">
        <w:rPr>
          <w:rFonts w:cs="Arial"/>
          <w:bCs/>
          <w:iCs/>
          <w:szCs w:val="22"/>
          <w:lang w:bidi="en-US"/>
        </w:rPr>
        <w:t xml:space="preserve">’s </w:t>
      </w:r>
      <w:r w:rsidR="007A4448">
        <w:rPr>
          <w:rFonts w:cs="Arial"/>
          <w:bCs/>
          <w:iCs/>
          <w:szCs w:val="22"/>
          <w:lang w:bidi="en-US"/>
        </w:rPr>
        <w:t>“Think Possible”</w:t>
      </w:r>
      <w:r w:rsidR="000B0E27">
        <w:rPr>
          <w:rFonts w:cs="Arial"/>
          <w:bCs/>
          <w:iCs/>
          <w:szCs w:val="22"/>
          <w:lang w:bidi="en-US"/>
        </w:rPr>
        <w:t xml:space="preserve"> philosophy</w:t>
      </w:r>
      <w:r w:rsidR="007A4448">
        <w:rPr>
          <w:rFonts w:cs="Arial"/>
          <w:bCs/>
          <w:iCs/>
          <w:szCs w:val="22"/>
          <w:lang w:bidi="en-US"/>
        </w:rPr>
        <w:t xml:space="preserve"> is reflected in their microplate-based imaging, detection, </w:t>
      </w:r>
      <w:proofErr w:type="gramStart"/>
      <w:r w:rsidR="007A4448">
        <w:rPr>
          <w:rFonts w:cs="Arial"/>
          <w:bCs/>
          <w:iCs/>
          <w:szCs w:val="22"/>
          <w:lang w:bidi="en-US"/>
        </w:rPr>
        <w:t>liquid</w:t>
      </w:r>
      <w:proofErr w:type="gramEnd"/>
      <w:r w:rsidR="007A4448">
        <w:rPr>
          <w:rFonts w:cs="Arial"/>
          <w:bCs/>
          <w:iCs/>
          <w:szCs w:val="22"/>
          <w:lang w:bidi="en-US"/>
        </w:rPr>
        <w:t xml:space="preserve"> han</w:t>
      </w:r>
      <w:r w:rsidR="000B0E27">
        <w:rPr>
          <w:rFonts w:cs="Arial"/>
          <w:bCs/>
          <w:iCs/>
          <w:szCs w:val="22"/>
          <w:lang w:bidi="en-US"/>
        </w:rPr>
        <w:t xml:space="preserve">dling and automation solutions.  As a Diamond Sponsor of SLAS 2014, </w:t>
      </w:r>
      <w:r w:rsidR="007A4448">
        <w:rPr>
          <w:rFonts w:cs="Arial"/>
          <w:bCs/>
          <w:iCs/>
          <w:szCs w:val="22"/>
          <w:lang w:bidi="en-US"/>
        </w:rPr>
        <w:t xml:space="preserve">the company will </w:t>
      </w:r>
      <w:r w:rsidR="000B0E27">
        <w:rPr>
          <w:rFonts w:cs="Arial"/>
          <w:bCs/>
          <w:iCs/>
          <w:szCs w:val="22"/>
          <w:lang w:bidi="en-US"/>
        </w:rPr>
        <w:t>showcase</w:t>
      </w:r>
      <w:r w:rsidR="00F86240">
        <w:rPr>
          <w:rFonts w:cs="Arial"/>
          <w:bCs/>
          <w:iCs/>
          <w:szCs w:val="22"/>
          <w:lang w:bidi="en-US"/>
        </w:rPr>
        <w:t xml:space="preserve"> their newest </w:t>
      </w:r>
      <w:r w:rsidR="000B0E27">
        <w:rPr>
          <w:rFonts w:cs="Arial"/>
          <w:bCs/>
          <w:iCs/>
          <w:szCs w:val="22"/>
          <w:lang w:bidi="en-US"/>
        </w:rPr>
        <w:t>innovations</w:t>
      </w:r>
      <w:r w:rsidR="00F86240">
        <w:rPr>
          <w:rFonts w:cs="Arial"/>
          <w:bCs/>
          <w:iCs/>
          <w:szCs w:val="22"/>
          <w:lang w:bidi="en-US"/>
        </w:rPr>
        <w:t xml:space="preserve"> at Booth #1105. </w:t>
      </w:r>
      <w:r w:rsidR="007A4448">
        <w:rPr>
          <w:rFonts w:cs="Arial"/>
          <w:bCs/>
          <w:iCs/>
          <w:szCs w:val="22"/>
          <w:lang w:bidi="en-US"/>
        </w:rPr>
        <w:t xml:space="preserve">BioTek’s instruments will also be </w:t>
      </w:r>
      <w:r w:rsidR="000B0E27">
        <w:rPr>
          <w:rFonts w:cs="Arial"/>
          <w:bCs/>
          <w:iCs/>
          <w:szCs w:val="22"/>
          <w:lang w:bidi="en-US"/>
        </w:rPr>
        <w:t>featured</w:t>
      </w:r>
      <w:r w:rsidR="007A4448">
        <w:rPr>
          <w:rFonts w:cs="Arial"/>
          <w:bCs/>
          <w:iCs/>
          <w:szCs w:val="22"/>
          <w:lang w:bidi="en-US"/>
        </w:rPr>
        <w:t xml:space="preserve"> at several partner booths throughout the exhibition.</w:t>
      </w:r>
    </w:p>
    <w:p w:rsidR="00F37E99" w:rsidRDefault="00F37E99" w:rsidP="00157A9B"/>
    <w:p w:rsidR="00157A9B" w:rsidRDefault="00F37E99" w:rsidP="00157A9B">
      <w:r>
        <w:t>BioTek’s award-winning and</w:t>
      </w:r>
      <w:r w:rsidR="00157A9B">
        <w:t xml:space="preserve"> patent pending </w:t>
      </w:r>
      <w:hyperlink r:id="rId8" w:history="1">
        <w:r w:rsidR="00681A16" w:rsidRPr="00681A16">
          <w:rPr>
            <w:rStyle w:val="Hyperlink"/>
            <w:bCs/>
            <w:iCs/>
            <w:szCs w:val="22"/>
            <w:lang w:bidi="en-US"/>
          </w:rPr>
          <w:t>Cytation™ 3</w:t>
        </w:r>
      </w:hyperlink>
      <w:r w:rsidR="00157A9B">
        <w:rPr>
          <w:bCs/>
          <w:iCs/>
          <w:szCs w:val="22"/>
          <w:lang w:bidi="en-US"/>
        </w:rPr>
        <w:t xml:space="preserve"> Cell Imaging Multi-Mode Reader </w:t>
      </w:r>
      <w:r w:rsidR="00157A9B">
        <w:t>combines automated digital fluorescence microscopy and conventional microplate detection in a modular, upgradable platform</w:t>
      </w:r>
      <w:r w:rsidR="000B0E27">
        <w:t>.  Q</w:t>
      </w:r>
      <w:r w:rsidR="00157A9B">
        <w:t xml:space="preserve">uantitative and phenotypic </w:t>
      </w:r>
      <w:r>
        <w:t xml:space="preserve">cellular </w:t>
      </w:r>
      <w:r w:rsidR="00157A9B">
        <w:t>analyses are easily and efficiently performed for a variety of assays, particularly</w:t>
      </w:r>
      <w:r w:rsidR="000B0E27">
        <w:t xml:space="preserve"> the increasingly important</w:t>
      </w:r>
      <w:r w:rsidR="00157A9B">
        <w:t xml:space="preserve"> live cell assays</w:t>
      </w:r>
      <w:r w:rsidR="000B0E27">
        <w:t xml:space="preserve">. </w:t>
      </w:r>
      <w:r w:rsidR="00157A9B">
        <w:t xml:space="preserve"> </w:t>
      </w:r>
    </w:p>
    <w:p w:rsidR="000B0E27" w:rsidRDefault="000B0E27" w:rsidP="00157A9B"/>
    <w:p w:rsidR="00157A9B" w:rsidRDefault="003C2552" w:rsidP="00157A9B">
      <w:r>
        <w:t>The new</w:t>
      </w:r>
      <w:r w:rsidRPr="00681A16">
        <w:rPr>
          <w:bCs/>
          <w:iCs/>
          <w:szCs w:val="22"/>
          <w:lang w:bidi="en-US"/>
        </w:rPr>
        <w:t xml:space="preserve"> </w:t>
      </w:r>
      <w:hyperlink r:id="rId9" w:history="1">
        <w:r w:rsidRPr="00681A16">
          <w:rPr>
            <w:rStyle w:val="Hyperlink"/>
            <w:bCs/>
            <w:iCs/>
            <w:szCs w:val="22"/>
            <w:lang w:bidi="en-US"/>
          </w:rPr>
          <w:t>MultiFlo™ FX</w:t>
        </w:r>
      </w:hyperlink>
      <w:r>
        <w:rPr>
          <w:bCs/>
          <w:iCs/>
          <w:szCs w:val="22"/>
          <w:lang w:bidi="en-US"/>
        </w:rPr>
        <w:t xml:space="preserve"> Microplate Dispenser c</w:t>
      </w:r>
      <w:r w:rsidR="000B0E27">
        <w:rPr>
          <w:bCs/>
          <w:iCs/>
          <w:szCs w:val="22"/>
          <w:lang w:bidi="en-US"/>
        </w:rPr>
        <w:t>ombines up to four independent reagent</w:t>
      </w:r>
      <w:r>
        <w:rPr>
          <w:bCs/>
          <w:iCs/>
          <w:szCs w:val="22"/>
          <w:lang w:bidi="en-US"/>
        </w:rPr>
        <w:t xml:space="preserve"> dispensers and an optional wash module in one compact unit. A color, touch screen interface offers simple, intuitive protocol creation and implementation, while Parallel Dispense™ technology combines </w:t>
      </w:r>
      <w:r>
        <w:t xml:space="preserve">syringe and peristaltic pump-based dispensing to eliminate reagent carryover. </w:t>
      </w:r>
      <w:r w:rsidR="00157A9B">
        <w:t xml:space="preserve">MultiFlo FX </w:t>
      </w:r>
      <w:r>
        <w:t>may also be controlled via</w:t>
      </w:r>
      <w:r w:rsidR="00157A9B">
        <w:t xml:space="preserve"> </w:t>
      </w:r>
      <w:hyperlink r:id="rId10" w:history="1">
        <w:r w:rsidR="00157A9B" w:rsidRPr="00681A16">
          <w:rPr>
            <w:rStyle w:val="Hyperlink"/>
            <w:bCs/>
            <w:szCs w:val="22"/>
          </w:rPr>
          <w:t>Liquid Handling Control™</w:t>
        </w:r>
      </w:hyperlink>
      <w:r>
        <w:t xml:space="preserve"> (LHC™) software for PC control</w:t>
      </w:r>
      <w:r w:rsidR="00157A9B">
        <w:t>.</w:t>
      </w:r>
    </w:p>
    <w:p w:rsidR="003C2552" w:rsidRDefault="003C2552" w:rsidP="00157A9B"/>
    <w:p w:rsidR="003C2552" w:rsidRDefault="00B91219" w:rsidP="00157A9B">
      <w:pPr>
        <w:rPr>
          <w:bCs/>
          <w:iCs/>
          <w:lang w:bidi="en-US"/>
        </w:rPr>
      </w:pPr>
      <w:r>
        <w:t xml:space="preserve">Walk-away automation of routine microplate-based processes, even those requiring lidded or </w:t>
      </w:r>
      <w:proofErr w:type="spellStart"/>
      <w:r>
        <w:t>unlidded</w:t>
      </w:r>
      <w:proofErr w:type="spellEnd"/>
      <w:r>
        <w:t xml:space="preserve"> plates, is possible with BioTek’s </w:t>
      </w:r>
      <w:r w:rsidRPr="00B91219">
        <w:t xml:space="preserve">new </w:t>
      </w:r>
      <w:hyperlink r:id="rId11" w:history="1">
        <w:r w:rsidRPr="00B91219">
          <w:rPr>
            <w:rStyle w:val="Hyperlink"/>
            <w:bCs/>
            <w:iCs/>
            <w:lang w:bidi="en-US"/>
          </w:rPr>
          <w:t>BioStack™ 4</w:t>
        </w:r>
      </w:hyperlink>
      <w:r w:rsidRPr="00B91219">
        <w:rPr>
          <w:bCs/>
          <w:iCs/>
          <w:lang w:bidi="en-US"/>
        </w:rPr>
        <w:t xml:space="preserve"> Microplate Stacker</w:t>
      </w:r>
      <w:r>
        <w:rPr>
          <w:bCs/>
          <w:iCs/>
          <w:lang w:bidi="en-US"/>
        </w:rPr>
        <w:t>. BioStack 4 is compatible with BioTek’s imaging, washing, dispensing and reading instruments, and accommodates 24- to 1536-well microplates. The unique carrier provides fast plate exchange speeds to increase throughput and productivity.</w:t>
      </w:r>
    </w:p>
    <w:p w:rsidR="00B91219" w:rsidRDefault="00B91219" w:rsidP="00157A9B">
      <w:pPr>
        <w:rPr>
          <w:bCs/>
          <w:iCs/>
          <w:lang w:bidi="en-US"/>
        </w:rPr>
      </w:pPr>
    </w:p>
    <w:p w:rsidR="00B91219" w:rsidRDefault="00B91219" w:rsidP="00157A9B">
      <w:r>
        <w:t xml:space="preserve">BioTek will also present ten application posters, </w:t>
      </w:r>
      <w:r w:rsidR="000B0E27">
        <w:t>two</w:t>
      </w:r>
      <w:r>
        <w:t xml:space="preserve"> exhibitor tutorials, “Automated Fluorescence Microscopy in a Microplate Reader” and “The Use of 3D Cell Culture in Oncology Research”</w:t>
      </w:r>
      <w:r w:rsidR="0058008E">
        <w:t xml:space="preserve"> and participate in the interactive forum, </w:t>
      </w:r>
      <w:r w:rsidR="0058008E" w:rsidRPr="0058008E">
        <w:rPr>
          <w:i/>
        </w:rPr>
        <w:t>Late Night with LRIG</w:t>
      </w:r>
      <w:r w:rsidR="000B0E27">
        <w:t xml:space="preserve"> with</w:t>
      </w:r>
      <w:r w:rsidR="0058008E">
        <w:t xml:space="preserve"> “Cytation™ 3, Combined Plate Reader &amp; Automated Microscope”</w:t>
      </w:r>
    </w:p>
    <w:p w:rsidR="00157A9B" w:rsidRDefault="00157A9B" w:rsidP="00157A9B"/>
    <w:p w:rsidR="00157A9B" w:rsidRDefault="0058008E" w:rsidP="00157A9B">
      <w:r>
        <w:t xml:space="preserve">Complete details on BioTek’s SLAS 2014 activities are available </w:t>
      </w:r>
      <w:hyperlink r:id="rId12" w:history="1">
        <w:r w:rsidRPr="0058008E">
          <w:rPr>
            <w:rStyle w:val="Hyperlink"/>
          </w:rPr>
          <w:t>here</w:t>
        </w:r>
      </w:hyperlink>
      <w:r>
        <w:t>.</w:t>
      </w:r>
    </w:p>
    <w:p w:rsidR="00681A16" w:rsidRPr="00681A16" w:rsidRDefault="00681A16" w:rsidP="00681A16">
      <w:pPr>
        <w:rPr>
          <w:bCs/>
          <w:iCs/>
          <w:szCs w:val="22"/>
          <w:lang w:bidi="en-US"/>
        </w:rPr>
      </w:pPr>
    </w:p>
    <w:p w:rsidR="00207808" w:rsidRPr="00DF64A1" w:rsidRDefault="00207808" w:rsidP="00157A9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F64A1">
        <w:rPr>
          <w:rFonts w:ascii="Arial" w:hAnsi="Arial" w:cs="Arial"/>
          <w:sz w:val="22"/>
          <w:szCs w:val="22"/>
        </w:rPr>
        <w:t xml:space="preserve">BioTek Instruments, Inc., headquartered in Winooski, VT, USA, is a worldwide leader in the design, manufacture, and sale of microplate instrumentation and software. These technologies are used to aid life science research, facilitate drug discovery, provide rapid and cost-effective analysis, and enable sensitive, accurate quantification of molecules across diverse applications. BioTek espouses a “Think Possible” approach that sets the tone for fresh ideas, unsurpassed customer service and original innovations. As such, they are often honored for local accomplishments and technological innovations, including </w:t>
      </w:r>
      <w:r w:rsidRPr="00DF64A1">
        <w:rPr>
          <w:rFonts w:ascii="Arial" w:hAnsi="Arial" w:cs="Arial"/>
          <w:i/>
          <w:iCs/>
          <w:sz w:val="22"/>
          <w:szCs w:val="22"/>
        </w:rPr>
        <w:t>Best Places to Work in Vermont</w:t>
      </w:r>
      <w:r w:rsidRPr="00DF64A1">
        <w:rPr>
          <w:rFonts w:ascii="Arial" w:hAnsi="Arial" w:cs="Arial"/>
          <w:sz w:val="22"/>
          <w:szCs w:val="22"/>
        </w:rPr>
        <w:t xml:space="preserve">, </w:t>
      </w:r>
      <w:r w:rsidRPr="00DF64A1">
        <w:rPr>
          <w:rFonts w:ascii="Arial" w:hAnsi="Arial" w:cs="Arial"/>
          <w:i/>
          <w:iCs/>
          <w:sz w:val="22"/>
          <w:szCs w:val="22"/>
        </w:rPr>
        <w:t>North American New Product Innovation Award for Workflow Solutions in Life Sciences</w:t>
      </w:r>
      <w:r w:rsidRPr="00DF64A1">
        <w:rPr>
          <w:rFonts w:ascii="Arial" w:hAnsi="Arial" w:cs="Arial"/>
          <w:sz w:val="22"/>
          <w:szCs w:val="22"/>
        </w:rPr>
        <w:t xml:space="preserve"> and </w:t>
      </w:r>
      <w:r w:rsidRPr="00DF64A1">
        <w:rPr>
          <w:rFonts w:ascii="Arial" w:hAnsi="Arial" w:cs="Arial"/>
          <w:i/>
          <w:iCs/>
          <w:sz w:val="22"/>
          <w:szCs w:val="22"/>
        </w:rPr>
        <w:t>Drug Discovery Product of the Year – Scientists' Choice Award</w:t>
      </w:r>
      <w:r w:rsidRPr="00DF64A1">
        <w:rPr>
          <w:rFonts w:ascii="Arial" w:hAnsi="Arial" w:cs="Arial"/>
          <w:sz w:val="22"/>
          <w:szCs w:val="22"/>
        </w:rPr>
        <w:t xml:space="preserve">. </w:t>
      </w:r>
    </w:p>
    <w:p w:rsidR="00D1215C" w:rsidRPr="00DF64A1" w:rsidRDefault="00D1215C" w:rsidP="00CF0B43">
      <w:pPr>
        <w:rPr>
          <w:szCs w:val="22"/>
        </w:rPr>
      </w:pPr>
    </w:p>
    <w:p w:rsidR="00CF0B43" w:rsidRPr="00CF0B43" w:rsidRDefault="00CF0B43" w:rsidP="00CF0B43">
      <w:pPr>
        <w:rPr>
          <w:bCs/>
          <w:iCs/>
        </w:rPr>
      </w:pPr>
      <w:r w:rsidRPr="00CF0B43">
        <w:rPr>
          <w:bCs/>
          <w:iCs/>
        </w:rPr>
        <w:t>For additional information, contact:</w:t>
      </w:r>
    </w:p>
    <w:p w:rsidR="00CF0B43" w:rsidRPr="00CF0B43" w:rsidRDefault="00CF0B43" w:rsidP="00CF0B43">
      <w:r w:rsidRPr="00CF0B43">
        <w:t>Chere Griffin, Account Executive</w:t>
      </w:r>
    </w:p>
    <w:p w:rsidR="00CF0B43" w:rsidRPr="00CF0B43" w:rsidRDefault="00CF0B43" w:rsidP="00CF0B43">
      <w:r w:rsidRPr="00CF0B43">
        <w:t>Shaw &amp; Todd Advertising and Marketing Communications</w:t>
      </w:r>
    </w:p>
    <w:p w:rsidR="00CF0B43" w:rsidRPr="00CF0B43" w:rsidRDefault="00CF0B43" w:rsidP="00CF0B43">
      <w:r w:rsidRPr="00CF0B43">
        <w:lastRenderedPageBreak/>
        <w:t>908-818-9463</w:t>
      </w:r>
    </w:p>
    <w:p w:rsidR="00CF0B43" w:rsidRDefault="00252ADA" w:rsidP="00CF0B43">
      <w:hyperlink r:id="rId13" w:history="1">
        <w:r w:rsidR="00CF0B43" w:rsidRPr="00CF0B43">
          <w:rPr>
            <w:rStyle w:val="Hyperlink"/>
          </w:rPr>
          <w:t>cgriffin@shawtodd.com</w:t>
        </w:r>
      </w:hyperlink>
    </w:p>
    <w:p w:rsidR="00CF0B43" w:rsidRPr="00CF0B43" w:rsidRDefault="00CF0B43" w:rsidP="00CF0B43"/>
    <w:p w:rsidR="00CF0B43" w:rsidRDefault="00CF0B43" w:rsidP="00CF0B43">
      <w:pPr>
        <w:jc w:val="center"/>
      </w:pPr>
      <w:r w:rsidRPr="00CF0B43">
        <w:t>###</w:t>
      </w:r>
    </w:p>
    <w:p w:rsidR="00A02F8A" w:rsidRPr="00A02F8A" w:rsidRDefault="00A02F8A" w:rsidP="00A02F8A">
      <w:pPr>
        <w:rPr>
          <w:sz w:val="18"/>
          <w:szCs w:val="18"/>
        </w:rPr>
      </w:pPr>
    </w:p>
    <w:sectPr w:rsidR="00A02F8A" w:rsidRPr="00A02F8A" w:rsidSect="000E64D9">
      <w:footerReference w:type="default" r:id="rId14"/>
      <w:pgSz w:w="12240" w:h="15840"/>
      <w:pgMar w:top="1080" w:right="1080" w:bottom="1080" w:left="108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19" w:rsidRDefault="00B91219" w:rsidP="000E64D9">
      <w:r>
        <w:separator/>
      </w:r>
    </w:p>
  </w:endnote>
  <w:endnote w:type="continuationSeparator" w:id="0">
    <w:p w:rsidR="00B91219" w:rsidRDefault="00B91219" w:rsidP="000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PGothic">
    <w:altName w:val="Arial"/>
    <w:charset w:val="80"/>
    <w:family w:val="swiss"/>
    <w:pitch w:val="variable"/>
    <w:sig w:usb0="E00002FF" w:usb1="6AC7FDFB" w:usb2="00000012" w:usb3="00000000" w:csb0="000200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altName w:val="Optima ExtraBlack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19" w:rsidRDefault="00B91219" w:rsidP="000E64D9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B91219" w:rsidRDefault="00252ADA" w:rsidP="000E64D9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2014</w:t>
    </w:r>
    <w:r w:rsidR="00B91219">
      <w:rPr>
        <w:rFonts w:ascii="Optima" w:hAnsi="Optima"/>
        <w:color w:val="000000"/>
        <w:sz w:val="14"/>
      </w:rPr>
      <w:t xml:space="preserve"> TEL: 888-451-</w:t>
    </w:r>
    <w:proofErr w:type="gramStart"/>
    <w:r w:rsidR="00B91219">
      <w:rPr>
        <w:rFonts w:ascii="Optima" w:hAnsi="Optima"/>
        <w:color w:val="000000"/>
        <w:sz w:val="14"/>
      </w:rPr>
      <w:t>5171  FAX</w:t>
    </w:r>
    <w:proofErr w:type="gramEnd"/>
    <w:r w:rsidR="00B91219"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B91219" w:rsidRPr="000E64D9" w:rsidRDefault="00B91219" w:rsidP="000E64D9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19" w:rsidRDefault="00B91219" w:rsidP="000E64D9">
      <w:r>
        <w:separator/>
      </w:r>
    </w:p>
  </w:footnote>
  <w:footnote w:type="continuationSeparator" w:id="0">
    <w:p w:rsidR="00B91219" w:rsidRDefault="00B91219" w:rsidP="000E6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FB"/>
    <w:rsid w:val="00057FDE"/>
    <w:rsid w:val="000855B3"/>
    <w:rsid w:val="000A3EF7"/>
    <w:rsid w:val="000A68A9"/>
    <w:rsid w:val="000B0E27"/>
    <w:rsid w:val="000D73A8"/>
    <w:rsid w:val="000E64D9"/>
    <w:rsid w:val="001100FD"/>
    <w:rsid w:val="001147EF"/>
    <w:rsid w:val="00142D8E"/>
    <w:rsid w:val="00146DC6"/>
    <w:rsid w:val="00150A81"/>
    <w:rsid w:val="0015413E"/>
    <w:rsid w:val="00157A9B"/>
    <w:rsid w:val="00171FD1"/>
    <w:rsid w:val="001960C8"/>
    <w:rsid w:val="001B6FD0"/>
    <w:rsid w:val="001B7D75"/>
    <w:rsid w:val="001C0472"/>
    <w:rsid w:val="001F1569"/>
    <w:rsid w:val="001F6014"/>
    <w:rsid w:val="00207808"/>
    <w:rsid w:val="00252063"/>
    <w:rsid w:val="00252ADA"/>
    <w:rsid w:val="00260BA0"/>
    <w:rsid w:val="00264A2A"/>
    <w:rsid w:val="00282DEC"/>
    <w:rsid w:val="002877E4"/>
    <w:rsid w:val="002B74D4"/>
    <w:rsid w:val="002C25A5"/>
    <w:rsid w:val="002F3E3B"/>
    <w:rsid w:val="00317163"/>
    <w:rsid w:val="00317296"/>
    <w:rsid w:val="003272F9"/>
    <w:rsid w:val="00354BC8"/>
    <w:rsid w:val="0038549D"/>
    <w:rsid w:val="003951BE"/>
    <w:rsid w:val="00395DBE"/>
    <w:rsid w:val="003C03A4"/>
    <w:rsid w:val="003C2552"/>
    <w:rsid w:val="003D394D"/>
    <w:rsid w:val="003E7C0E"/>
    <w:rsid w:val="003F795E"/>
    <w:rsid w:val="00424F85"/>
    <w:rsid w:val="004307B1"/>
    <w:rsid w:val="004866F3"/>
    <w:rsid w:val="004C188B"/>
    <w:rsid w:val="00547338"/>
    <w:rsid w:val="00547CAA"/>
    <w:rsid w:val="00551E70"/>
    <w:rsid w:val="00562E6A"/>
    <w:rsid w:val="0058008E"/>
    <w:rsid w:val="0059043F"/>
    <w:rsid w:val="00590716"/>
    <w:rsid w:val="005939EE"/>
    <w:rsid w:val="005B4043"/>
    <w:rsid w:val="005E03C6"/>
    <w:rsid w:val="005E04A0"/>
    <w:rsid w:val="006116EC"/>
    <w:rsid w:val="00675071"/>
    <w:rsid w:val="00681A16"/>
    <w:rsid w:val="006E1DD0"/>
    <w:rsid w:val="006E1FC0"/>
    <w:rsid w:val="006E48CE"/>
    <w:rsid w:val="00722FCF"/>
    <w:rsid w:val="00730F58"/>
    <w:rsid w:val="007407E2"/>
    <w:rsid w:val="007A4448"/>
    <w:rsid w:val="007C3B54"/>
    <w:rsid w:val="007D0CEC"/>
    <w:rsid w:val="007D2A8D"/>
    <w:rsid w:val="0083594C"/>
    <w:rsid w:val="00841568"/>
    <w:rsid w:val="00852F63"/>
    <w:rsid w:val="008A54C6"/>
    <w:rsid w:val="00916376"/>
    <w:rsid w:val="009372B7"/>
    <w:rsid w:val="00942846"/>
    <w:rsid w:val="009533A8"/>
    <w:rsid w:val="009643C5"/>
    <w:rsid w:val="009776D4"/>
    <w:rsid w:val="009A2361"/>
    <w:rsid w:val="009C773F"/>
    <w:rsid w:val="00A02F8A"/>
    <w:rsid w:val="00A06C97"/>
    <w:rsid w:val="00A25C43"/>
    <w:rsid w:val="00A36BD4"/>
    <w:rsid w:val="00A7700A"/>
    <w:rsid w:val="00A773EE"/>
    <w:rsid w:val="00AA4AE9"/>
    <w:rsid w:val="00AB2B91"/>
    <w:rsid w:val="00AD0473"/>
    <w:rsid w:val="00AE1C2E"/>
    <w:rsid w:val="00AE4907"/>
    <w:rsid w:val="00B030BA"/>
    <w:rsid w:val="00B179E3"/>
    <w:rsid w:val="00B27E08"/>
    <w:rsid w:val="00B559A6"/>
    <w:rsid w:val="00B91219"/>
    <w:rsid w:val="00B93FB6"/>
    <w:rsid w:val="00B95AE4"/>
    <w:rsid w:val="00BA039E"/>
    <w:rsid w:val="00BA2F10"/>
    <w:rsid w:val="00BA3EF3"/>
    <w:rsid w:val="00BB1979"/>
    <w:rsid w:val="00BF4C7E"/>
    <w:rsid w:val="00C13A2B"/>
    <w:rsid w:val="00C244E2"/>
    <w:rsid w:val="00C32750"/>
    <w:rsid w:val="00C665D0"/>
    <w:rsid w:val="00CC202A"/>
    <w:rsid w:val="00CF0B43"/>
    <w:rsid w:val="00D04D81"/>
    <w:rsid w:val="00D1215C"/>
    <w:rsid w:val="00D425D1"/>
    <w:rsid w:val="00D546AA"/>
    <w:rsid w:val="00D62FE4"/>
    <w:rsid w:val="00D66398"/>
    <w:rsid w:val="00DA11F8"/>
    <w:rsid w:val="00DB3201"/>
    <w:rsid w:val="00DB6252"/>
    <w:rsid w:val="00DF64A1"/>
    <w:rsid w:val="00E02963"/>
    <w:rsid w:val="00E153FA"/>
    <w:rsid w:val="00E42DAA"/>
    <w:rsid w:val="00E55D91"/>
    <w:rsid w:val="00E8458F"/>
    <w:rsid w:val="00E92887"/>
    <w:rsid w:val="00E96644"/>
    <w:rsid w:val="00EB6DB1"/>
    <w:rsid w:val="00EC776E"/>
    <w:rsid w:val="00ED3C3E"/>
    <w:rsid w:val="00EE74F4"/>
    <w:rsid w:val="00F031FB"/>
    <w:rsid w:val="00F251D7"/>
    <w:rsid w:val="00F37E99"/>
    <w:rsid w:val="00F86240"/>
    <w:rsid w:val="00FB789B"/>
    <w:rsid w:val="00FC0D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FA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autoRedefine/>
    <w:rsid w:val="00AE4907"/>
    <w:pPr>
      <w:autoSpaceDE w:val="0"/>
      <w:autoSpaceDN w:val="0"/>
      <w:adjustRightInd w:val="0"/>
    </w:pPr>
    <w:rPr>
      <w:rFonts w:ascii="Times New Roman" w:eastAsiaTheme="minorHAnsi" w:hAnsi="Times New Roman" w:cs="Calibri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1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9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E64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9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CF0B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7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776D4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character" w:customStyle="1" w:styleId="apple-style-span">
    <w:name w:val="apple-style-span"/>
    <w:basedOn w:val="DefaultParagraphFont"/>
    <w:rsid w:val="00977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products/microplate_software/biostack_microplate_stacker.html" TargetMode="External"/><Relationship Id="rId12" Type="http://schemas.openxmlformats.org/officeDocument/2006/relationships/hyperlink" Target="http://landing.biotek.com/slas2014_pr" TargetMode="External"/><Relationship Id="rId13" Type="http://schemas.openxmlformats.org/officeDocument/2006/relationships/hyperlink" Target="mailto:cgriffin@shawtodd.com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biotek.com/products/imaging/cytation3_cell_imaging_multi_mode_reader.html" TargetMode="External"/><Relationship Id="rId9" Type="http://schemas.openxmlformats.org/officeDocument/2006/relationships/hyperlink" Target="http://www.biotek.com/products/liquid_handling/multiflo_microplate_dispenser.html" TargetMode="External"/><Relationship Id="rId10" Type="http://schemas.openxmlformats.org/officeDocument/2006/relationships/hyperlink" Target="http://www.biotek.com/products/microplate_software/liquid_handling_control_softw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3233</Characters>
  <Application>Microsoft Macintosh Word</Application>
  <DocSecurity>0</DocSecurity>
  <Lines>62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1213_BioTek_ASCB13</vt:lpstr>
    </vt:vector>
  </TitlesOfParts>
  <Manager/>
  <Company>Shaw &amp; Todd</Company>
  <LinksUpToDate>false</LinksUpToDate>
  <CharactersWithSpaces>3730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1213_BioTek_SLAS14</dc:title>
  <dc:subject/>
  <dc:creator>Chere Griffin</dc:creator>
  <cp:keywords/>
  <dc:description/>
  <cp:lastModifiedBy>Chere Griffin</cp:lastModifiedBy>
  <cp:revision>2</cp:revision>
  <cp:lastPrinted>2013-11-05T17:50:00Z</cp:lastPrinted>
  <dcterms:created xsi:type="dcterms:W3CDTF">2013-12-18T18:08:00Z</dcterms:created>
  <dcterms:modified xsi:type="dcterms:W3CDTF">2013-12-18T18:08:00Z</dcterms:modified>
  <cp:category/>
</cp:coreProperties>
</file>