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FB" w:rsidRDefault="00F031FB">
      <w:r>
        <w:rPr>
          <w:noProof/>
          <w:lang w:eastAsia="en-US"/>
        </w:rPr>
        <w:drawing>
          <wp:inline distT="0" distB="0" distL="0" distR="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rsidR="00F031FB" w:rsidRDefault="00F031FB"/>
    <w:p w:rsidR="00F031FB" w:rsidRPr="000E64D9" w:rsidRDefault="00F031FB" w:rsidP="000E64D9">
      <w:pPr>
        <w:jc w:val="center"/>
        <w:rPr>
          <w:b/>
          <w:color w:val="FF0000"/>
          <w:sz w:val="28"/>
          <w:szCs w:val="28"/>
        </w:rPr>
      </w:pPr>
      <w:r w:rsidRPr="000E64D9">
        <w:rPr>
          <w:b/>
          <w:color w:val="FF0000"/>
          <w:sz w:val="28"/>
          <w:szCs w:val="28"/>
        </w:rPr>
        <w:t>FOR IMMEDIATE RELEASE</w:t>
      </w:r>
    </w:p>
    <w:p w:rsidR="00F031FB" w:rsidRPr="000E64D9" w:rsidRDefault="00F031FB">
      <w:pPr>
        <w:rPr>
          <w:sz w:val="36"/>
          <w:szCs w:val="36"/>
        </w:rPr>
      </w:pPr>
    </w:p>
    <w:p w:rsidR="000E64D9" w:rsidRPr="00DF64A1" w:rsidRDefault="009249C7" w:rsidP="00147C67">
      <w:pPr>
        <w:jc w:val="center"/>
        <w:rPr>
          <w:rFonts w:cs="Arial"/>
          <w:b/>
          <w:bCs/>
          <w:iCs/>
          <w:color w:val="314388"/>
          <w:sz w:val="36"/>
          <w:lang w:bidi="en-US"/>
        </w:rPr>
      </w:pPr>
      <w:r w:rsidRPr="009249C7">
        <w:rPr>
          <w:rFonts w:cs="Arial"/>
          <w:b/>
          <w:bCs/>
          <w:iCs/>
          <w:color w:val="314388"/>
          <w:sz w:val="36"/>
          <w:lang w:bidi="en-US"/>
        </w:rPr>
        <w:t xml:space="preserve">BioTek Presents Multi-Functional, Microplate-Based </w:t>
      </w:r>
      <w:r w:rsidRPr="009249C7">
        <w:rPr>
          <w:rFonts w:cs="Arial"/>
          <w:b/>
          <w:bCs/>
          <w:iCs/>
          <w:color w:val="314388"/>
          <w:sz w:val="36"/>
          <w:lang w:bidi="en-US"/>
        </w:rPr>
        <w:br/>
        <w:t xml:space="preserve">Workflow Solutions at </w:t>
      </w:r>
      <w:proofErr w:type="spellStart"/>
      <w:r w:rsidRPr="009249C7">
        <w:rPr>
          <w:rFonts w:cs="Arial"/>
          <w:b/>
          <w:bCs/>
          <w:iCs/>
          <w:color w:val="314388"/>
          <w:sz w:val="36"/>
          <w:lang w:bidi="en-US"/>
        </w:rPr>
        <w:t>Analytica</w:t>
      </w:r>
      <w:proofErr w:type="spellEnd"/>
      <w:r w:rsidRPr="009249C7">
        <w:rPr>
          <w:rFonts w:cs="Arial"/>
          <w:b/>
          <w:bCs/>
          <w:iCs/>
          <w:color w:val="314388"/>
          <w:sz w:val="36"/>
          <w:lang w:bidi="en-US"/>
        </w:rPr>
        <w:t xml:space="preserve"> 2014</w:t>
      </w:r>
    </w:p>
    <w:p w:rsidR="000E64D9" w:rsidRPr="00DF64A1" w:rsidRDefault="000E64D9">
      <w:pPr>
        <w:rPr>
          <w:szCs w:val="22"/>
        </w:rPr>
      </w:pPr>
    </w:p>
    <w:p w:rsidR="009249C7" w:rsidRPr="009249C7" w:rsidRDefault="009249C7" w:rsidP="009249C7">
      <w:pPr>
        <w:rPr>
          <w:rFonts w:cs="Arial"/>
          <w:szCs w:val="22"/>
        </w:rPr>
      </w:pPr>
      <w:r>
        <w:rPr>
          <w:rFonts w:cs="Arial"/>
          <w:i/>
          <w:szCs w:val="22"/>
        </w:rPr>
        <w:t>March</w:t>
      </w:r>
      <w:r w:rsidR="0019443D" w:rsidRPr="00635393">
        <w:rPr>
          <w:rFonts w:cs="Arial"/>
          <w:i/>
          <w:szCs w:val="22"/>
        </w:rPr>
        <w:t xml:space="preserve"> </w:t>
      </w:r>
      <w:r w:rsidR="0030377D" w:rsidRPr="0030377D">
        <w:rPr>
          <w:rFonts w:cs="Arial"/>
          <w:i/>
          <w:szCs w:val="22"/>
        </w:rPr>
        <w:t>25</w:t>
      </w:r>
      <w:r w:rsidR="009776D4" w:rsidRPr="00635393">
        <w:rPr>
          <w:rFonts w:cs="Arial"/>
          <w:i/>
          <w:szCs w:val="22"/>
        </w:rPr>
        <w:t>, 201</w:t>
      </w:r>
      <w:r w:rsidR="00252ADA" w:rsidRPr="00635393">
        <w:rPr>
          <w:rFonts w:cs="Arial"/>
          <w:i/>
          <w:szCs w:val="22"/>
        </w:rPr>
        <w:t>4</w:t>
      </w:r>
      <w:r w:rsidR="009776D4" w:rsidRPr="00635393">
        <w:rPr>
          <w:rFonts w:cs="Arial"/>
          <w:szCs w:val="22"/>
        </w:rPr>
        <w:t xml:space="preserve">, WINOOSKI VT, USA </w:t>
      </w:r>
      <w:r w:rsidR="009776D4" w:rsidRPr="00635393">
        <w:rPr>
          <w:rFonts w:cs="Arial"/>
          <w:bCs/>
          <w:iCs/>
          <w:szCs w:val="22"/>
        </w:rPr>
        <w:t>—</w:t>
      </w:r>
      <w:r w:rsidR="009776D4" w:rsidRPr="00DF64A1">
        <w:rPr>
          <w:rFonts w:cs="Arial"/>
          <w:bCs/>
          <w:iCs/>
          <w:szCs w:val="22"/>
        </w:rPr>
        <w:t xml:space="preserve"> </w:t>
      </w:r>
      <w:r w:rsidRPr="009249C7">
        <w:rPr>
          <w:rFonts w:cs="Arial"/>
          <w:szCs w:val="22"/>
        </w:rPr>
        <w:t>BioTek Instruments, Inc., will highlight their latest microplate instrumentation technologies, designed to autom</w:t>
      </w:r>
      <w:r w:rsidR="0030377D">
        <w:rPr>
          <w:rFonts w:cs="Arial"/>
          <w:szCs w:val="22"/>
        </w:rPr>
        <w:t>ate and improve lab efficiency</w:t>
      </w:r>
      <w:r w:rsidRPr="009249C7">
        <w:rPr>
          <w:rFonts w:cs="Arial"/>
          <w:szCs w:val="22"/>
        </w:rPr>
        <w:t xml:space="preserve">, at Hall A3, Stand #310 during </w:t>
      </w:r>
      <w:proofErr w:type="spellStart"/>
      <w:r w:rsidRPr="009249C7">
        <w:rPr>
          <w:rFonts w:cs="Arial"/>
          <w:szCs w:val="22"/>
        </w:rPr>
        <w:t>Analytica</w:t>
      </w:r>
      <w:proofErr w:type="spellEnd"/>
      <w:r w:rsidRPr="009249C7">
        <w:rPr>
          <w:rFonts w:cs="Arial"/>
          <w:szCs w:val="22"/>
        </w:rPr>
        <w:t xml:space="preserve"> 2014, the 24</w:t>
      </w:r>
      <w:r w:rsidRPr="009249C7">
        <w:rPr>
          <w:rFonts w:cs="Arial"/>
          <w:szCs w:val="22"/>
          <w:vertAlign w:val="superscript"/>
        </w:rPr>
        <w:t>th</w:t>
      </w:r>
      <w:r w:rsidRPr="009249C7">
        <w:rPr>
          <w:rFonts w:cs="Arial"/>
          <w:szCs w:val="22"/>
        </w:rPr>
        <w:t xml:space="preserve"> International Trade Fair for Laboratory Technology, Analysis and Biotechnology. The exh</w:t>
      </w:r>
      <w:r w:rsidR="0030377D">
        <w:rPr>
          <w:rFonts w:cs="Arial"/>
          <w:szCs w:val="22"/>
        </w:rPr>
        <w:t xml:space="preserve">ibition will be held April 1-4 </w:t>
      </w:r>
      <w:r w:rsidRPr="009249C7">
        <w:rPr>
          <w:rFonts w:cs="Arial"/>
          <w:szCs w:val="22"/>
        </w:rPr>
        <w:t xml:space="preserve">at the Munich Trade Fair Centre / ICM in Munich, Germany. </w:t>
      </w:r>
    </w:p>
    <w:p w:rsidR="009249C7" w:rsidRPr="009249C7" w:rsidRDefault="009249C7" w:rsidP="009249C7">
      <w:pPr>
        <w:rPr>
          <w:rFonts w:cs="Arial"/>
          <w:szCs w:val="22"/>
        </w:rPr>
      </w:pPr>
    </w:p>
    <w:p w:rsidR="009249C7" w:rsidRPr="009249C7" w:rsidRDefault="009249C7" w:rsidP="009249C7">
      <w:pPr>
        <w:rPr>
          <w:rFonts w:cs="Arial"/>
          <w:szCs w:val="22"/>
        </w:rPr>
      </w:pPr>
      <w:r w:rsidRPr="009249C7">
        <w:rPr>
          <w:rFonts w:cs="Arial"/>
          <w:szCs w:val="22"/>
        </w:rPr>
        <w:t>Featured at BioTek’s stand will be two new microplate reader technologies</w:t>
      </w:r>
      <w:r w:rsidR="0030377D">
        <w:rPr>
          <w:rFonts w:cs="Arial"/>
          <w:szCs w:val="22"/>
        </w:rPr>
        <w:t>. The award-winning and patent pending</w:t>
      </w:r>
      <w:r w:rsidRPr="009249C7">
        <w:rPr>
          <w:rFonts w:cs="Arial"/>
          <w:szCs w:val="22"/>
        </w:rPr>
        <w:t xml:space="preserve"> </w:t>
      </w:r>
      <w:hyperlink r:id="rId8" w:history="1">
        <w:r w:rsidRPr="009249C7">
          <w:rPr>
            <w:rStyle w:val="Hyperlink"/>
            <w:rFonts w:cs="Arial"/>
            <w:szCs w:val="22"/>
          </w:rPr>
          <w:t>Cytation™ 3</w:t>
        </w:r>
      </w:hyperlink>
      <w:r w:rsidRPr="009249C7">
        <w:rPr>
          <w:rFonts w:cs="Arial"/>
          <w:szCs w:val="22"/>
        </w:rPr>
        <w:t xml:space="preserve"> Cell Imaging Multi-Mode Reader combines automated digital fluorescence microscopy and conventional microplate detection in a single, modular</w:t>
      </w:r>
      <w:bookmarkStart w:id="0" w:name="_GoBack"/>
      <w:bookmarkEnd w:id="0"/>
      <w:r w:rsidRPr="009249C7">
        <w:rPr>
          <w:rFonts w:cs="Arial"/>
          <w:szCs w:val="22"/>
        </w:rPr>
        <w:t xml:space="preserve"> and upgradable platform. Quantitative and phenotypic analyses may be completed easily and efficiently across a variety of assays. Cytation 3 is particularly useful for live cell assays where temperature control and available gas control module create an ideal environment for growing, imaging, counting and analyzing cells in microplates, slides, petri dishes and other vessels.</w:t>
      </w:r>
    </w:p>
    <w:p w:rsidR="009249C7" w:rsidRPr="009249C7" w:rsidRDefault="009249C7" w:rsidP="009249C7">
      <w:pPr>
        <w:rPr>
          <w:rFonts w:cs="Arial"/>
          <w:szCs w:val="22"/>
        </w:rPr>
      </w:pPr>
    </w:p>
    <w:p w:rsidR="00937600" w:rsidRPr="00564B1C" w:rsidRDefault="00937600" w:rsidP="00937600">
      <w:pPr>
        <w:pStyle w:val="ListParagraph"/>
        <w:tabs>
          <w:tab w:val="left" w:pos="0"/>
          <w:tab w:val="left" w:pos="990"/>
          <w:tab w:val="left" w:pos="9990"/>
        </w:tabs>
        <w:spacing w:before="0" w:after="0" w:line="240" w:lineRule="auto"/>
        <w:ind w:left="0"/>
        <w:contextualSpacing w:val="0"/>
        <w:rPr>
          <w:rFonts w:ascii="Arial" w:hAnsi="Arial" w:cs="Arial"/>
          <w:sz w:val="22"/>
          <w:szCs w:val="22"/>
        </w:rPr>
      </w:pPr>
      <w:r w:rsidRPr="00564B1C">
        <w:rPr>
          <w:rFonts w:ascii="Arial" w:hAnsi="Arial" w:cs="Arial"/>
          <w:sz w:val="22"/>
          <w:szCs w:val="22"/>
        </w:rPr>
        <w:t xml:space="preserve">BioTek’s recently released </w:t>
      </w:r>
      <w:hyperlink r:id="rId9" w:history="1">
        <w:r w:rsidRPr="00564B1C">
          <w:rPr>
            <w:rStyle w:val="Hyperlink"/>
            <w:rFonts w:ascii="Arial" w:hAnsi="Arial" w:cs="Arial"/>
            <w:color w:val="auto"/>
            <w:sz w:val="22"/>
            <w:szCs w:val="22"/>
          </w:rPr>
          <w:t>MultiFlo™ FX</w:t>
        </w:r>
      </w:hyperlink>
      <w:r w:rsidRPr="00564B1C">
        <w:rPr>
          <w:rFonts w:ascii="Arial" w:hAnsi="Arial" w:cs="Arial"/>
          <w:sz w:val="22"/>
          <w:szCs w:val="22"/>
        </w:rPr>
        <w:t xml:space="preserve"> Microplate Dispenser is now available with optional RAD™ (Random Access Dispense) technology to further extend its application range and flexibility. RAD technology offers single-channel dispensing to random individual microplate wells along with rapid reagent dispensing into large volume wells of 6- to 24- well microplates. MultiFlo FX can also be separately configured with an optional wash module for 6- to 384-well plates. When incorporating RAD technology or the washing module, MultiFlo FX </w:t>
      </w:r>
      <w:r w:rsidR="00D46A51">
        <w:rPr>
          <w:rFonts w:ascii="Arial" w:hAnsi="Arial" w:cs="Arial"/>
          <w:sz w:val="22"/>
          <w:szCs w:val="22"/>
        </w:rPr>
        <w:t>can replace</w:t>
      </w:r>
      <w:r w:rsidRPr="00564B1C">
        <w:rPr>
          <w:rFonts w:ascii="Arial" w:hAnsi="Arial" w:cs="Arial"/>
          <w:sz w:val="22"/>
          <w:szCs w:val="22"/>
        </w:rPr>
        <w:t xml:space="preserve"> up to five separate liquid handlers, thus saving t</w:t>
      </w:r>
      <w:r w:rsidR="00564B1C">
        <w:rPr>
          <w:rFonts w:ascii="Arial" w:hAnsi="Arial" w:cs="Arial"/>
          <w:sz w:val="22"/>
          <w:szCs w:val="22"/>
        </w:rPr>
        <w:t xml:space="preserve">ime and instrumentation costs. </w:t>
      </w:r>
    </w:p>
    <w:p w:rsidR="009249C7" w:rsidRPr="00564B1C" w:rsidRDefault="009249C7" w:rsidP="009249C7">
      <w:pPr>
        <w:rPr>
          <w:rFonts w:cs="Arial"/>
          <w:szCs w:val="22"/>
        </w:rPr>
      </w:pPr>
    </w:p>
    <w:p w:rsidR="00040293" w:rsidRPr="009249C7" w:rsidRDefault="009249C7" w:rsidP="009249C7">
      <w:pPr>
        <w:pStyle w:val="ListParagraph"/>
        <w:tabs>
          <w:tab w:val="left" w:pos="0"/>
          <w:tab w:val="left" w:pos="990"/>
          <w:tab w:val="left" w:pos="9990"/>
        </w:tabs>
        <w:spacing w:before="0" w:after="0" w:line="240" w:lineRule="auto"/>
        <w:ind w:left="0"/>
        <w:contextualSpacing w:val="0"/>
        <w:rPr>
          <w:rFonts w:ascii="Arial" w:hAnsi="Arial" w:cs="Arial"/>
          <w:sz w:val="22"/>
          <w:szCs w:val="22"/>
        </w:rPr>
      </w:pPr>
      <w:r w:rsidRPr="009249C7">
        <w:rPr>
          <w:rFonts w:ascii="Arial" w:hAnsi="Arial" w:cs="Arial"/>
          <w:sz w:val="22"/>
          <w:szCs w:val="22"/>
        </w:rPr>
        <w:t>Additional microplate-based workflow solutions in reading, washing, dispensing and automating will be available at H</w:t>
      </w:r>
      <w:r w:rsidR="00F445EF">
        <w:rPr>
          <w:rFonts w:ascii="Arial" w:hAnsi="Arial" w:cs="Arial"/>
          <w:sz w:val="22"/>
          <w:szCs w:val="22"/>
        </w:rPr>
        <w:t>all A3, Stand #310. For a compli</w:t>
      </w:r>
      <w:r w:rsidRPr="009249C7">
        <w:rPr>
          <w:rFonts w:ascii="Arial" w:hAnsi="Arial" w:cs="Arial"/>
          <w:sz w:val="22"/>
          <w:szCs w:val="22"/>
        </w:rPr>
        <w:t xml:space="preserve">mentary one-day-ticket, please contact Mrs. Sabine Drecker, e-mail: </w:t>
      </w:r>
      <w:hyperlink r:id="rId10" w:history="1">
        <w:r w:rsidRPr="009249C7">
          <w:rPr>
            <w:rStyle w:val="Hyperlink"/>
            <w:rFonts w:ascii="Arial" w:hAnsi="Arial" w:cs="Arial"/>
            <w:sz w:val="22"/>
            <w:szCs w:val="22"/>
          </w:rPr>
          <w:t>drecker@biotek.de</w:t>
        </w:r>
      </w:hyperlink>
      <w:r w:rsidRPr="009249C7">
        <w:rPr>
          <w:rFonts w:ascii="Arial" w:hAnsi="Arial" w:cs="Arial"/>
          <w:sz w:val="22"/>
          <w:szCs w:val="22"/>
        </w:rPr>
        <w:t>.</w:t>
      </w:r>
    </w:p>
    <w:p w:rsidR="001961F1" w:rsidRPr="009249C7" w:rsidRDefault="001961F1" w:rsidP="00040293">
      <w:pPr>
        <w:rPr>
          <w:rFonts w:cs="Arial"/>
          <w:bCs/>
          <w:iCs/>
          <w:szCs w:val="22"/>
          <w:lang w:bidi="en-US"/>
        </w:rPr>
      </w:pPr>
    </w:p>
    <w:p w:rsidR="00207808" w:rsidRPr="00DF64A1" w:rsidRDefault="00207808" w:rsidP="00157A9B">
      <w:pPr>
        <w:pStyle w:val="NormalWeb"/>
        <w:spacing w:before="0" w:beforeAutospacing="0" w:after="0" w:afterAutospacing="0"/>
        <w:rPr>
          <w:rFonts w:ascii="Arial" w:hAnsi="Arial" w:cs="Arial"/>
          <w:sz w:val="22"/>
          <w:szCs w:val="22"/>
        </w:rPr>
      </w:pPr>
      <w:r w:rsidRPr="00DF64A1">
        <w:rPr>
          <w:rFonts w:ascii="Arial" w:hAnsi="Arial" w:cs="Arial"/>
          <w:sz w:val="22"/>
          <w:szCs w:val="22"/>
        </w:rP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sidRPr="00DF64A1">
        <w:rPr>
          <w:rFonts w:ascii="Arial" w:hAnsi="Arial" w:cs="Arial"/>
          <w:i/>
          <w:iCs/>
          <w:sz w:val="22"/>
          <w:szCs w:val="22"/>
        </w:rPr>
        <w:t>Best Places to Work in Vermont</w:t>
      </w:r>
      <w:r w:rsidRPr="00DF64A1">
        <w:rPr>
          <w:rFonts w:ascii="Arial" w:hAnsi="Arial" w:cs="Arial"/>
          <w:sz w:val="22"/>
          <w:szCs w:val="22"/>
        </w:rPr>
        <w:t xml:space="preserve">, </w:t>
      </w:r>
      <w:r w:rsidRPr="00DF64A1">
        <w:rPr>
          <w:rFonts w:ascii="Arial" w:hAnsi="Arial" w:cs="Arial"/>
          <w:i/>
          <w:iCs/>
          <w:sz w:val="22"/>
          <w:szCs w:val="22"/>
        </w:rPr>
        <w:t>North American New Product Innovation Award for Workflow Solutions in Life Sciences</w:t>
      </w:r>
      <w:r w:rsidRPr="00DF64A1">
        <w:rPr>
          <w:rFonts w:ascii="Arial" w:hAnsi="Arial" w:cs="Arial"/>
          <w:sz w:val="22"/>
          <w:szCs w:val="22"/>
        </w:rPr>
        <w:t xml:space="preserve"> and </w:t>
      </w:r>
      <w:r w:rsidRPr="00DF64A1">
        <w:rPr>
          <w:rFonts w:ascii="Arial" w:hAnsi="Arial" w:cs="Arial"/>
          <w:i/>
          <w:iCs/>
          <w:sz w:val="22"/>
          <w:szCs w:val="22"/>
        </w:rPr>
        <w:t>Drug Discovery Product of the Year – Scientists' Choice Award</w:t>
      </w:r>
      <w:r w:rsidR="00040293">
        <w:rPr>
          <w:rFonts w:ascii="Arial" w:hAnsi="Arial" w:cs="Arial"/>
          <w:sz w:val="22"/>
          <w:szCs w:val="22"/>
        </w:rPr>
        <w:t>.</w:t>
      </w:r>
    </w:p>
    <w:p w:rsidR="00D1215C" w:rsidRPr="00DF64A1" w:rsidRDefault="00D1215C" w:rsidP="00CF0B43">
      <w:pPr>
        <w:rPr>
          <w:szCs w:val="22"/>
        </w:rPr>
      </w:pPr>
    </w:p>
    <w:p w:rsidR="00CF0B43" w:rsidRPr="00CF0B43" w:rsidRDefault="00CF0B43" w:rsidP="00CF0B43">
      <w:pPr>
        <w:rPr>
          <w:bCs/>
          <w:iCs/>
        </w:rPr>
      </w:pPr>
      <w:r w:rsidRPr="00CF0B43">
        <w:rPr>
          <w:bCs/>
          <w:iCs/>
        </w:rPr>
        <w:t>For additional information, contact:</w:t>
      </w:r>
    </w:p>
    <w:p w:rsidR="00CF0B43" w:rsidRPr="00CF0B43" w:rsidRDefault="00CF0B43" w:rsidP="00CF0B43">
      <w:r w:rsidRPr="00CF0B43">
        <w:t>Chere Griffin, Account Executive</w:t>
      </w:r>
    </w:p>
    <w:p w:rsidR="00CF0B43" w:rsidRPr="00CF0B43" w:rsidRDefault="00CF0B43" w:rsidP="00CF0B43">
      <w:r w:rsidRPr="00CF0B43">
        <w:t>Shaw &amp; Todd Advertising and Marketing Communications</w:t>
      </w:r>
    </w:p>
    <w:p w:rsidR="00CF0B43" w:rsidRPr="00CF0B43" w:rsidRDefault="00CF0B43" w:rsidP="00CF0B43">
      <w:r w:rsidRPr="00CF0B43">
        <w:t>908-818-9463</w:t>
      </w:r>
    </w:p>
    <w:p w:rsidR="00CF0B43" w:rsidRDefault="00334D82" w:rsidP="00CF0B43">
      <w:hyperlink r:id="rId11" w:history="1">
        <w:r w:rsidR="00CF0B43" w:rsidRPr="00CF0B43">
          <w:rPr>
            <w:rStyle w:val="Hyperlink"/>
          </w:rPr>
          <w:t>cgriffin@shawtodd.com</w:t>
        </w:r>
      </w:hyperlink>
    </w:p>
    <w:p w:rsidR="00CF0B43" w:rsidRPr="00CF0B43" w:rsidRDefault="00CF0B43" w:rsidP="00CF0B43"/>
    <w:p w:rsidR="00CF0B43" w:rsidRDefault="00CF0B43" w:rsidP="00CF0B43">
      <w:pPr>
        <w:jc w:val="center"/>
      </w:pPr>
      <w:r w:rsidRPr="00CF0B43">
        <w:t>###</w:t>
      </w:r>
    </w:p>
    <w:p w:rsidR="00A02F8A" w:rsidRPr="00A02F8A" w:rsidRDefault="00A02F8A" w:rsidP="00A02F8A">
      <w:pPr>
        <w:rPr>
          <w:sz w:val="18"/>
          <w:szCs w:val="18"/>
        </w:rPr>
      </w:pPr>
    </w:p>
    <w:sectPr w:rsidR="00A02F8A" w:rsidRPr="00A02F8A" w:rsidSect="000E64D9">
      <w:footerReference w:type="default" r:id="rId12"/>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7B0" w:rsidRDefault="008C17B0" w:rsidP="000E64D9">
      <w:r>
        <w:separator/>
      </w:r>
    </w:p>
  </w:endnote>
  <w:endnote w:type="continuationSeparator" w:id="0">
    <w:p w:rsidR="008C17B0" w:rsidRDefault="008C17B0"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0000000000000000000"/>
    <w:charset w:val="00"/>
    <w:family w:val="auto"/>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PGothic">
    <w:altName w:val="Arial"/>
    <w:charset w:val="80"/>
    <w:family w:val="swiss"/>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219" w:rsidRDefault="00B91219"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B91219" w:rsidRDefault="00252ADA"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2014</w:t>
    </w:r>
    <w:r w:rsidR="00B91219">
      <w:rPr>
        <w:rFonts w:ascii="Optima" w:hAnsi="Optima"/>
        <w:color w:val="000000"/>
        <w:sz w:val="14"/>
      </w:rPr>
      <w:t xml:space="preserve"> TEL: 888-451-</w:t>
    </w:r>
    <w:proofErr w:type="gramStart"/>
    <w:r w:rsidR="00B91219">
      <w:rPr>
        <w:rFonts w:ascii="Optima" w:hAnsi="Optima"/>
        <w:color w:val="000000"/>
        <w:sz w:val="14"/>
      </w:rPr>
      <w:t>5171  FAX</w:t>
    </w:r>
    <w:proofErr w:type="gramEnd"/>
    <w:r w:rsidR="00B91219">
      <w:rPr>
        <w:rFonts w:ascii="Optima" w:hAnsi="Optima"/>
        <w:color w:val="000000"/>
        <w:sz w:val="14"/>
      </w:rPr>
      <w:t>: 802-655-7941  Outside the USA:  802-655-4740  E-mail: customercare@biotek.com</w:t>
    </w:r>
  </w:p>
  <w:p w:rsidR="00B91219" w:rsidRPr="000E64D9" w:rsidRDefault="00B91219"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7B0" w:rsidRDefault="008C17B0" w:rsidP="000E64D9">
      <w:r>
        <w:separator/>
      </w:r>
    </w:p>
  </w:footnote>
  <w:footnote w:type="continuationSeparator" w:id="0">
    <w:p w:rsidR="008C17B0" w:rsidRDefault="008C17B0"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40293"/>
    <w:rsid w:val="00057FDE"/>
    <w:rsid w:val="0006027D"/>
    <w:rsid w:val="00076588"/>
    <w:rsid w:val="000855B3"/>
    <w:rsid w:val="000A3EF7"/>
    <w:rsid w:val="000A68A9"/>
    <w:rsid w:val="000B0E27"/>
    <w:rsid w:val="000D73A8"/>
    <w:rsid w:val="000E2222"/>
    <w:rsid w:val="000E64D9"/>
    <w:rsid w:val="001100FD"/>
    <w:rsid w:val="001147EF"/>
    <w:rsid w:val="00142D8E"/>
    <w:rsid w:val="00146DC6"/>
    <w:rsid w:val="0014726A"/>
    <w:rsid w:val="00147C67"/>
    <w:rsid w:val="00150A81"/>
    <w:rsid w:val="0015129C"/>
    <w:rsid w:val="0015413E"/>
    <w:rsid w:val="00157A9B"/>
    <w:rsid w:val="00171FD1"/>
    <w:rsid w:val="0019443D"/>
    <w:rsid w:val="001960C8"/>
    <w:rsid w:val="001961F1"/>
    <w:rsid w:val="001A2BAE"/>
    <w:rsid w:val="001B6FD0"/>
    <w:rsid w:val="001B7D75"/>
    <w:rsid w:val="001C0472"/>
    <w:rsid w:val="001F1569"/>
    <w:rsid w:val="001F6014"/>
    <w:rsid w:val="00207808"/>
    <w:rsid w:val="00214E32"/>
    <w:rsid w:val="00252063"/>
    <w:rsid w:val="00252ADA"/>
    <w:rsid w:val="00260BA0"/>
    <w:rsid w:val="00264A2A"/>
    <w:rsid w:val="00282DEC"/>
    <w:rsid w:val="002877E4"/>
    <w:rsid w:val="002B74D4"/>
    <w:rsid w:val="002C25A5"/>
    <w:rsid w:val="002C689E"/>
    <w:rsid w:val="002F3E3B"/>
    <w:rsid w:val="0030377D"/>
    <w:rsid w:val="00305620"/>
    <w:rsid w:val="00317163"/>
    <w:rsid w:val="00317296"/>
    <w:rsid w:val="003272F9"/>
    <w:rsid w:val="00334D82"/>
    <w:rsid w:val="00354BC8"/>
    <w:rsid w:val="0038549D"/>
    <w:rsid w:val="003951BE"/>
    <w:rsid w:val="00395DBE"/>
    <w:rsid w:val="003C03A4"/>
    <w:rsid w:val="003C2552"/>
    <w:rsid w:val="003D394D"/>
    <w:rsid w:val="003E7C0E"/>
    <w:rsid w:val="003F795E"/>
    <w:rsid w:val="004204F4"/>
    <w:rsid w:val="00424F85"/>
    <w:rsid w:val="004307B1"/>
    <w:rsid w:val="00447F61"/>
    <w:rsid w:val="004866F3"/>
    <w:rsid w:val="004C188B"/>
    <w:rsid w:val="00547338"/>
    <w:rsid w:val="00547CAA"/>
    <w:rsid w:val="00551E70"/>
    <w:rsid w:val="00562E6A"/>
    <w:rsid w:val="00564B1C"/>
    <w:rsid w:val="00575598"/>
    <w:rsid w:val="0058008E"/>
    <w:rsid w:val="0059043F"/>
    <w:rsid w:val="00590716"/>
    <w:rsid w:val="005939EE"/>
    <w:rsid w:val="005B4043"/>
    <w:rsid w:val="005B7623"/>
    <w:rsid w:val="005E03C6"/>
    <w:rsid w:val="005E04A0"/>
    <w:rsid w:val="00605463"/>
    <w:rsid w:val="006116EC"/>
    <w:rsid w:val="00620953"/>
    <w:rsid w:val="00635393"/>
    <w:rsid w:val="00675071"/>
    <w:rsid w:val="00681A16"/>
    <w:rsid w:val="006A2713"/>
    <w:rsid w:val="006B43B7"/>
    <w:rsid w:val="006C6933"/>
    <w:rsid w:val="006E1DD0"/>
    <w:rsid w:val="006E1FC0"/>
    <w:rsid w:val="006E48CE"/>
    <w:rsid w:val="006F6F64"/>
    <w:rsid w:val="00722FCF"/>
    <w:rsid w:val="00730F58"/>
    <w:rsid w:val="00731F28"/>
    <w:rsid w:val="007407E2"/>
    <w:rsid w:val="007A4448"/>
    <w:rsid w:val="007C3B54"/>
    <w:rsid w:val="007D0CEC"/>
    <w:rsid w:val="007D2A8D"/>
    <w:rsid w:val="007F6667"/>
    <w:rsid w:val="0080657F"/>
    <w:rsid w:val="0082538D"/>
    <w:rsid w:val="008317E3"/>
    <w:rsid w:val="0083594C"/>
    <w:rsid w:val="00841568"/>
    <w:rsid w:val="00852F63"/>
    <w:rsid w:val="00887B18"/>
    <w:rsid w:val="008A25FC"/>
    <w:rsid w:val="008A54C6"/>
    <w:rsid w:val="008C17B0"/>
    <w:rsid w:val="008C314D"/>
    <w:rsid w:val="00907D9A"/>
    <w:rsid w:val="00916376"/>
    <w:rsid w:val="009249C7"/>
    <w:rsid w:val="009372B7"/>
    <w:rsid w:val="00937600"/>
    <w:rsid w:val="00942846"/>
    <w:rsid w:val="009533A8"/>
    <w:rsid w:val="009643C5"/>
    <w:rsid w:val="0097137E"/>
    <w:rsid w:val="009776D4"/>
    <w:rsid w:val="009A2361"/>
    <w:rsid w:val="009C773F"/>
    <w:rsid w:val="00A02F8A"/>
    <w:rsid w:val="00A06C97"/>
    <w:rsid w:val="00A13DA0"/>
    <w:rsid w:val="00A25C43"/>
    <w:rsid w:val="00A30988"/>
    <w:rsid w:val="00A36BD4"/>
    <w:rsid w:val="00A7700A"/>
    <w:rsid w:val="00A773EE"/>
    <w:rsid w:val="00AA4AE9"/>
    <w:rsid w:val="00AB2B91"/>
    <w:rsid w:val="00AB5A1A"/>
    <w:rsid w:val="00AD0473"/>
    <w:rsid w:val="00AE1C2E"/>
    <w:rsid w:val="00AE4907"/>
    <w:rsid w:val="00AF473A"/>
    <w:rsid w:val="00B030BA"/>
    <w:rsid w:val="00B179E3"/>
    <w:rsid w:val="00B27E08"/>
    <w:rsid w:val="00B559A6"/>
    <w:rsid w:val="00B91219"/>
    <w:rsid w:val="00B93FB6"/>
    <w:rsid w:val="00B95AE4"/>
    <w:rsid w:val="00BA039E"/>
    <w:rsid w:val="00BA2F10"/>
    <w:rsid w:val="00BA3EF3"/>
    <w:rsid w:val="00BB1979"/>
    <w:rsid w:val="00BC6761"/>
    <w:rsid w:val="00BE2CCD"/>
    <w:rsid w:val="00BF4C7E"/>
    <w:rsid w:val="00C13A2B"/>
    <w:rsid w:val="00C244E2"/>
    <w:rsid w:val="00C32750"/>
    <w:rsid w:val="00C56C8B"/>
    <w:rsid w:val="00C665D0"/>
    <w:rsid w:val="00CC202A"/>
    <w:rsid w:val="00CF0B43"/>
    <w:rsid w:val="00D04D81"/>
    <w:rsid w:val="00D1215C"/>
    <w:rsid w:val="00D22DC0"/>
    <w:rsid w:val="00D272BF"/>
    <w:rsid w:val="00D425D1"/>
    <w:rsid w:val="00D46A51"/>
    <w:rsid w:val="00D546AA"/>
    <w:rsid w:val="00D62FE4"/>
    <w:rsid w:val="00D66398"/>
    <w:rsid w:val="00DA11F8"/>
    <w:rsid w:val="00DB3201"/>
    <w:rsid w:val="00DB6252"/>
    <w:rsid w:val="00DF64A1"/>
    <w:rsid w:val="00E02963"/>
    <w:rsid w:val="00E153FA"/>
    <w:rsid w:val="00E42DAA"/>
    <w:rsid w:val="00E55BD1"/>
    <w:rsid w:val="00E55D91"/>
    <w:rsid w:val="00E8458F"/>
    <w:rsid w:val="00E92887"/>
    <w:rsid w:val="00E96644"/>
    <w:rsid w:val="00EB6DB1"/>
    <w:rsid w:val="00EC776E"/>
    <w:rsid w:val="00ED3C3E"/>
    <w:rsid w:val="00EE74F4"/>
    <w:rsid w:val="00F031FB"/>
    <w:rsid w:val="00F251D7"/>
    <w:rsid w:val="00F37E99"/>
    <w:rsid w:val="00F445EF"/>
    <w:rsid w:val="00F86240"/>
    <w:rsid w:val="00FB789B"/>
    <w:rsid w:val="00FC0D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 w:type="paragraph" w:styleId="ListParagraph">
    <w:name w:val="List Paragraph"/>
    <w:basedOn w:val="Normal"/>
    <w:uiPriority w:val="34"/>
    <w:qFormat/>
    <w:rsid w:val="00635393"/>
    <w:pPr>
      <w:spacing w:before="200" w:after="200" w:line="276" w:lineRule="auto"/>
      <w:ind w:left="720"/>
      <w:contextualSpacing/>
    </w:pPr>
    <w:rPr>
      <w:rFonts w:asciiTheme="minorHAnsi" w:hAnsiTheme="minorHAnsi"/>
      <w:sz w:val="20"/>
      <w:szCs w:val="20"/>
      <w:lang w:eastAsia="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 w:type="paragraph" w:styleId="ListParagraph">
    <w:name w:val="List Paragraph"/>
    <w:basedOn w:val="Normal"/>
    <w:uiPriority w:val="34"/>
    <w:qFormat/>
    <w:rsid w:val="00635393"/>
    <w:pPr>
      <w:spacing w:before="200" w:after="200" w:line="276" w:lineRule="auto"/>
      <w:ind w:left="720"/>
      <w:contextualSpacing/>
    </w:pPr>
    <w:rPr>
      <w:rFonts w:asciiTheme="minorHAnsi" w:hAnsiTheme="minorHAnsi"/>
      <w:sz w:val="20"/>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2301">
      <w:bodyDiv w:val="1"/>
      <w:marLeft w:val="0"/>
      <w:marRight w:val="0"/>
      <w:marTop w:val="0"/>
      <w:marBottom w:val="0"/>
      <w:divBdr>
        <w:top w:val="none" w:sz="0" w:space="0" w:color="auto"/>
        <w:left w:val="none" w:sz="0" w:space="0" w:color="auto"/>
        <w:bottom w:val="none" w:sz="0" w:space="0" w:color="auto"/>
        <w:right w:val="none" w:sz="0" w:space="0" w:color="auto"/>
      </w:divBdr>
    </w:div>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griffin@shawtodd.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iotek.com/products/imaging/cytation3_cell_imaging_multi_mode_reader.html" TargetMode="External"/><Relationship Id="rId9" Type="http://schemas.openxmlformats.org/officeDocument/2006/relationships/hyperlink" Target="http://www.biotek.com/products/liquid_handling/multiflo_microplate_dispenser.html" TargetMode="External"/><Relationship Id="rId10" Type="http://schemas.openxmlformats.org/officeDocument/2006/relationships/hyperlink" Target="mailto:drecker@biotek.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2799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0414_BioTek_MultiFloFX-RADtechnology</vt:lpstr>
    </vt:vector>
  </TitlesOfParts>
  <Company>Shaw &amp; Todd</Company>
  <LinksUpToDate>false</LinksUpToDate>
  <CharactersWithSpaces>3284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0314_BioTek_Analytica14</dc:title>
  <dc:creator>Chere Griffin</dc:creator>
  <cp:lastModifiedBy>Chere Griffin</cp:lastModifiedBy>
  <cp:revision>2</cp:revision>
  <cp:lastPrinted>2014-01-27T20:59:00Z</cp:lastPrinted>
  <dcterms:created xsi:type="dcterms:W3CDTF">2014-03-19T16:21:00Z</dcterms:created>
  <dcterms:modified xsi:type="dcterms:W3CDTF">2014-03-19T16:21:00Z</dcterms:modified>
</cp:coreProperties>
</file>